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Назив понуђача:________________________________________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Матични број:__________________________________________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Лични број:____________________________________________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ПИБ:__________________________________________________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Адреса:________________________________________________</w:t>
      </w:r>
    </w:p>
    <w:p>
      <w:pPr>
        <w:pStyle w:val="Normal"/>
        <w:rPr/>
      </w:pPr>
      <w:r>
        <w:rPr/>
      </w:r>
    </w:p>
    <w:p>
      <w:pPr>
        <w:pStyle w:val="ListParagraph"/>
        <w:rPr/>
      </w:pPr>
      <w:r>
        <w:rPr>
          <w:rFonts w:ascii="Times New Roman" w:hAnsi="Times New Roman"/>
          <w:sz w:val="24"/>
          <w:szCs w:val="24"/>
        </w:rPr>
        <w:t>Тражене услуге су:</w:t>
      </w:r>
    </w:p>
    <w:tbl>
      <w:tblPr>
        <w:tblStyle w:val="TableGrid"/>
        <w:tblW w:w="9073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25"/>
        <w:gridCol w:w="3789"/>
        <w:gridCol w:w="1164"/>
        <w:gridCol w:w="905"/>
        <w:gridCol w:w="1317"/>
        <w:gridCol w:w="1272"/>
      </w:tblGrid>
      <w:tr>
        <w:trPr/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Ред. бр.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720" w:hanging="0"/>
              <w:contextualSpacing/>
              <w:jc w:val="left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Назив</w:t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Јединица мере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lang w:val="sr-CS"/>
              </w:rPr>
              <w:t>Количина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Појединачна цена  без Пдв-а</w:t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Укупна цена без Пдв-а</w:t>
            </w:r>
          </w:p>
        </w:tc>
      </w:tr>
      <w:tr>
        <w:trPr>
          <w:trHeight w:val="2525" w:hRule="atLeast"/>
        </w:trPr>
        <w:tc>
          <w:tcPr>
            <w:tcW w:w="62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2"/>
                <w:szCs w:val="22"/>
                <w:lang w:val="sr-CS"/>
              </w:rPr>
              <w:t>1.</w:t>
            </w:r>
          </w:p>
        </w:tc>
        <w:tc>
          <w:tcPr>
            <w:tcW w:w="3789" w:type="dxa"/>
            <w:tcBorders/>
            <w:shd w:fill="auto" w:val="clea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sz w:val="22"/>
                <w:szCs w:val="22"/>
                <w:lang w:val="sr-Latn-ME"/>
              </w:rPr>
              <w:br/>
            </w: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>Експертиза постојећег стања конструкције са статичком анализом, и снимањем оштећења на објекту уз сарадњу са пројектантом конструкције.</w:t>
            </w:r>
          </w:p>
          <w:p>
            <w:pPr>
              <w:pStyle w:val="Normal"/>
              <w:rPr>
                <w:rFonts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  <w:lang w:val="sr-Latn-M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  <w:lang w:val="sr-Latn-ME"/>
              </w:rPr>
            </w:r>
          </w:p>
          <w:p>
            <w:pPr>
              <w:pStyle w:val="Normal"/>
              <w:rPr>
                <w:rFonts w:ascii="Times New Roman" w:hAnsi="Times New Roman" w:cs="Arial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cs="Arial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  <w:lang w:val="sr-Latn-ME"/>
              </w:rPr>
              <w:t>Геотехничка анализа подтемељног тла, са узимањем узорака на лицу места и лабораториским испитивањем.</w:t>
            </w:r>
          </w:p>
          <w:p>
            <w:pPr>
              <w:pStyle w:val="Normal"/>
              <w:rPr>
                <w:sz w:val="22"/>
                <w:szCs w:val="22"/>
                <w:lang w:val="sr-Latn-ME"/>
              </w:rPr>
            </w:pPr>
            <w:r>
              <w:rPr>
                <w:sz w:val="22"/>
                <w:szCs w:val="22"/>
                <w:lang w:val="sr-Latn-ME"/>
              </w:rPr>
            </w:r>
          </w:p>
        </w:tc>
        <w:tc>
          <w:tcPr>
            <w:tcW w:w="1164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ком</w:t>
            </w:r>
          </w:p>
        </w:tc>
        <w:tc>
          <w:tcPr>
            <w:tcW w:w="905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  <w:t>1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1272" w:type="dxa"/>
            <w:tcBorders/>
            <w:shd w:fill="auto" w:val="clear"/>
          </w:tcPr>
          <w:p>
            <w:pPr>
              <w:pStyle w:val="ListParagraph"/>
              <w:spacing w:before="0" w:after="200"/>
              <w:ind w:left="0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sr-CS"/>
              </w:rPr>
            </w:pPr>
            <w:r>
              <w:rPr>
                <w:rFonts w:ascii="Times New Roman" w:hAnsi="Times New Roman"/>
                <w:sz w:val="24"/>
                <w:szCs w:val="24"/>
                <w:lang w:val="sr-CS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/>
      </w:pPr>
      <w:r>
        <w:rPr/>
        <w:t>Понуђач треба да испуњава следеће минималне услове:</w:t>
      </w:r>
    </w:p>
    <w:p>
      <w:pPr>
        <w:pStyle w:val="Normal"/>
        <w:rPr>
          <w:rFonts w:ascii="Times New Roman" w:hAnsi="Times New Roman"/>
        </w:rPr>
      </w:pPr>
      <w:r>
        <w:rPr/>
      </w:r>
      <w:bookmarkStart w:id="0" w:name="__DdeLink__521_2200306369"/>
      <w:bookmarkStart w:id="1" w:name="__DdeLink__521_2200306369"/>
      <w:bookmarkEnd w:id="1"/>
    </w:p>
    <w:p>
      <w:pPr>
        <w:pStyle w:val="Normal"/>
        <w:rPr/>
      </w:pPr>
      <w:r>
        <w:rPr>
          <w:b w:val="false"/>
          <w:bCs w:val="false"/>
          <w:lang w:val="sr-RS"/>
        </w:rPr>
        <w:t>1. Изјаву да испуњава услове под пуном материјалном и кривичном од</w:t>
      </w:r>
      <w:r>
        <w:rPr>
          <w:b w:val="false"/>
          <w:bCs w:val="false"/>
          <w:lang w:val="sr-RS"/>
        </w:rPr>
        <w:t>г</w:t>
      </w:r>
      <w:r>
        <w:rPr>
          <w:b w:val="false"/>
          <w:bCs w:val="false"/>
          <w:lang w:val="sr-RS"/>
        </w:rPr>
        <w:t>оворношћу у складу са чл</w:t>
      </w:r>
      <w:r>
        <w:rPr>
          <w:b w:val="false"/>
          <w:bCs w:val="false"/>
          <w:lang w:val="sr-RS"/>
        </w:rPr>
        <w:t xml:space="preserve">аном </w:t>
      </w:r>
      <w:r>
        <w:rPr>
          <w:b w:val="false"/>
          <w:bCs w:val="false"/>
          <w:lang w:val="sr-RS"/>
        </w:rPr>
        <w:t>77. став 4, Закона, а након доношења одлуке изабрани понуђач потребно је да достави тражену документацију за коју је изјавио да поседује.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br/>
        <w:t>2. Понуђач мора да има стално запослене или ангажоване дипломиране инжињере, који  поседују важеће лиценце издате од „Инжењерске коморе Србије” и то: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lang w:val="sr-RS"/>
        </w:rPr>
        <w:tab/>
        <w:t>- лиценца ИКС 310, 391 и 491.</w:t>
      </w:r>
    </w:p>
    <w:p>
      <w:pPr>
        <w:pStyle w:val="Normal"/>
        <w:rPr>
          <w:rFonts w:ascii="Times New Roman" w:hAnsi="Times New Roman"/>
        </w:rPr>
      </w:pPr>
      <w:r>
        <w:rPr/>
      </w:r>
    </w:p>
    <w:p>
      <w:pPr>
        <w:pStyle w:val="Normal"/>
        <w:rPr/>
      </w:pPr>
      <w:r>
        <w:rPr/>
        <w:t>Посао ће се обављати у згради Факултета политичких наука у току априла 2019. године.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2" w:name="__DdeLink__521_2200306369"/>
      <w:bookmarkStart w:id="3" w:name="__DdeLink__521_2200306369"/>
      <w:bookmarkEnd w:id="3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83" w:type="dxa"/>
        <w:jc w:val="left"/>
        <w:tblInd w:w="339" w:type="dxa"/>
        <w:tblBorders>
          <w:top w:val="single" w:sz="4" w:space="0" w:color="000001"/>
          <w:left w:val="single" w:sz="4" w:space="0" w:color="000001"/>
          <w:bottom w:val="single" w:sz="4" w:space="0" w:color="00000A"/>
          <w:insideH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5221"/>
        <w:gridCol w:w="3361"/>
      </w:tblGrid>
      <w:tr>
        <w:trPr>
          <w:trHeight w:val="375" w:hRule="atLeast"/>
        </w:trPr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без Пдв-а</w:t>
            </w:r>
          </w:p>
          <w:p>
            <w:pPr>
              <w:pStyle w:val="Normal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Укупна цена са Пдв-ом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>
          <w:trHeight w:val="259" w:hRule="atLeast"/>
        </w:trPr>
        <w:tc>
          <w:tcPr>
            <w:tcW w:w="522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и начин плаћања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ascii="Arial" w:hAnsi="Arial" w:eastAsia="TimesNewRomanPSMT" w:cs="Arial"/>
                <w:bCs/>
                <w:lang w:val="ru-RU"/>
              </w:rPr>
            </w:pPr>
            <w:r>
              <w:rPr>
                <w:rFonts w:eastAsia="TimesNewRomanPSMT" w:cs="Arial" w:ascii="Arial" w:hAnsi="Arial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важења понуде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  <w:lang w:val="ru-RU"/>
              </w:rPr>
              <w:t>Рок завршетка пружене услуге</w:t>
            </w:r>
          </w:p>
          <w:p>
            <w:pPr>
              <w:pStyle w:val="Normal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  <w:lang w:val="ru-RU"/>
              </w:rPr>
            </w:pPr>
            <w:r>
              <w:rPr>
                <w:rFonts w:eastAsia="TimesNewRomanPSMT"/>
                <w:bCs/>
                <w:lang w:val="ru-RU"/>
              </w:rPr>
            </w:r>
          </w:p>
        </w:tc>
      </w:tr>
      <w:tr>
        <w:trPr/>
        <w:tc>
          <w:tcPr>
            <w:tcW w:w="5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>
                <w:rFonts w:eastAsia="TimesNewRomanPSMT"/>
                <w:bCs/>
              </w:rPr>
              <w:t>Место и начин испоруке</w:t>
            </w:r>
          </w:p>
          <w:p>
            <w:pPr>
              <w:pStyle w:val="Normal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</w:r>
          </w:p>
        </w:tc>
        <w:tc>
          <w:tcPr>
            <w:tcW w:w="33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rFonts w:eastAsia="TimesNewRomanPSMT"/>
                <w:bCs/>
              </w:rPr>
            </w:pPr>
            <w:r>
              <w:rPr>
                <w:rFonts w:eastAsia="TimesNewRomanPSMT"/>
                <w:bCs/>
              </w:rPr>
              <w:t>зграда Факултета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</w:t>
      </w:r>
      <w:r>
        <w:rPr/>
        <w:t>М.П.                  Потпис овлашћеног лица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Book Antiqua">
    <w:charset w:val="01"/>
    <w:family w:val="roman"/>
    <w:pitch w:val="default"/>
  </w:font>
  <w:font w:name="Arial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6"/>
  <w:defaultTabStop w:val="720"/>
  <w:compat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e20e2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1412dc"/>
    <w:pPr>
      <w:keepNext w:val="true"/>
      <w:outlineLvl w:val="0"/>
    </w:pPr>
    <w:rPr>
      <w:b/>
      <w:bCs/>
      <w:lang w:val="sr-CS"/>
    </w:rPr>
  </w:style>
  <w:style w:type="paragraph" w:styleId="Heading2">
    <w:name w:val="Heading 2"/>
    <w:basedOn w:val="Normal"/>
    <w:next w:val="Normal"/>
    <w:link w:val="Heading2Char"/>
    <w:unhideWhenUsed/>
    <w:qFormat/>
    <w:rsid w:val="001412dc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412d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1412dc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link w:val="Heading5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008" w:hanging="1008"/>
      <w:outlineLvl w:val="4"/>
    </w:pPr>
    <w:rPr>
      <w:b/>
      <w:bCs/>
      <w:i/>
      <w:iCs/>
      <w:color w:val="000000"/>
      <w:kern w:val="2"/>
      <w:sz w:val="26"/>
      <w:szCs w:val="26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412dc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link w:val="Heading7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296" w:hanging="1296"/>
      <w:outlineLvl w:val="6"/>
    </w:pPr>
    <w:rPr>
      <w:rFonts w:ascii="Book Antiqua" w:hAnsi="Book Antiqua" w:cs="Arial"/>
      <w:b/>
      <w:bCs/>
      <w:color w:val="000000"/>
      <w:kern w:val="2"/>
      <w:lang w:eastAsia="ar-SA"/>
    </w:rPr>
  </w:style>
  <w:style w:type="paragraph" w:styleId="Heading8">
    <w:name w:val="Heading 8"/>
    <w:basedOn w:val="Normal"/>
    <w:link w:val="Heading8Char"/>
    <w:qFormat/>
    <w:rsid w:val="005d2390"/>
    <w:pPr>
      <w:keepNext w:val="true"/>
      <w:tabs>
        <w:tab w:val="clear" w:pos="720"/>
        <w:tab w:val="left" w:pos="0" w:leader="none"/>
      </w:tabs>
      <w:suppressAutoHyphens w:val="true"/>
      <w:spacing w:lineRule="atLeast" w:line="100"/>
      <w:ind w:left="1440" w:hanging="1440"/>
      <w:jc w:val="both"/>
      <w:outlineLvl w:val="7"/>
    </w:pPr>
    <w:rPr>
      <w:b/>
      <w:color w:val="000000"/>
      <w:kern w:val="2"/>
      <w:lang w:eastAsia="ar-SA"/>
    </w:rPr>
  </w:style>
  <w:style w:type="paragraph" w:styleId="Heading9">
    <w:name w:val="Heading 9"/>
    <w:basedOn w:val="Normal"/>
    <w:link w:val="Heading9Char"/>
    <w:qFormat/>
    <w:rsid w:val="005d2390"/>
    <w:pPr>
      <w:tabs>
        <w:tab w:val="clear" w:pos="720"/>
        <w:tab w:val="left" w:pos="0" w:leader="none"/>
      </w:tabs>
      <w:suppressAutoHyphens w:val="true"/>
      <w:spacing w:lineRule="atLeast" w:line="100" w:before="240" w:after="60"/>
      <w:ind w:left="1584" w:hanging="1584"/>
      <w:outlineLvl w:val="8"/>
    </w:pPr>
    <w:rPr>
      <w:rFonts w:ascii="Arial" w:hAnsi="Arial" w:cs="Arial"/>
      <w:color w:val="000000"/>
      <w:kern w:val="2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1412dc"/>
    <w:rPr>
      <w:b/>
      <w:bCs/>
      <w:sz w:val="24"/>
      <w:szCs w:val="24"/>
      <w:lang w:val="sr-CS"/>
    </w:rPr>
  </w:style>
  <w:style w:type="character" w:styleId="Heading2Char" w:customStyle="1">
    <w:name w:val="Heading 2 Char"/>
    <w:basedOn w:val="DefaultParagraphFont"/>
    <w:link w:val="Heading2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1412dc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Heading6Char" w:customStyle="1">
    <w:name w:val="Heading 6 Char"/>
    <w:basedOn w:val="DefaultParagraphFont"/>
    <w:link w:val="Heading6"/>
    <w:semiHidden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SubtitleChar" w:customStyle="1">
    <w:name w:val="Subtitle Char"/>
    <w:basedOn w:val="DefaultParagraphFont"/>
    <w:link w:val="Subtitle"/>
    <w:qFormat/>
    <w:rsid w:val="001412dc"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1412dc"/>
    <w:rPr>
      <w:b/>
      <w:bCs/>
    </w:rPr>
  </w:style>
  <w:style w:type="character" w:styleId="Heading5Char" w:customStyle="1">
    <w:name w:val="Heading 5 Char"/>
    <w:basedOn w:val="DefaultParagraphFont"/>
    <w:link w:val="Heading5"/>
    <w:qFormat/>
    <w:rsid w:val="005d2390"/>
    <w:rPr>
      <w:b/>
      <w:bCs/>
      <w:i/>
      <w:iCs/>
      <w:color w:val="000000"/>
      <w:kern w:val="2"/>
      <w:sz w:val="26"/>
      <w:szCs w:val="26"/>
      <w:lang w:eastAsia="ar-SA"/>
    </w:rPr>
  </w:style>
  <w:style w:type="character" w:styleId="Heading7Char" w:customStyle="1">
    <w:name w:val="Heading 7 Char"/>
    <w:basedOn w:val="DefaultParagraphFont"/>
    <w:link w:val="Heading7"/>
    <w:qFormat/>
    <w:rsid w:val="005d2390"/>
    <w:rPr>
      <w:rFonts w:ascii="Book Antiqua" w:hAnsi="Book Antiqua" w:cs="Arial"/>
      <w:b/>
      <w:bCs/>
      <w:color w:val="000000"/>
      <w:kern w:val="2"/>
      <w:sz w:val="24"/>
      <w:szCs w:val="24"/>
      <w:lang w:eastAsia="ar-SA"/>
    </w:rPr>
  </w:style>
  <w:style w:type="character" w:styleId="Heading8Char" w:customStyle="1">
    <w:name w:val="Heading 8 Char"/>
    <w:basedOn w:val="DefaultParagraphFont"/>
    <w:link w:val="Heading8"/>
    <w:qFormat/>
    <w:rsid w:val="005d2390"/>
    <w:rPr>
      <w:b/>
      <w:color w:val="000000"/>
      <w:kern w:val="2"/>
      <w:sz w:val="24"/>
      <w:szCs w:val="24"/>
      <w:lang w:eastAsia="ar-SA"/>
    </w:rPr>
  </w:style>
  <w:style w:type="character" w:styleId="Heading9Char" w:customStyle="1">
    <w:name w:val="Heading 9 Char"/>
    <w:basedOn w:val="DefaultParagraphFont"/>
    <w:link w:val="Heading9"/>
    <w:qFormat/>
    <w:rsid w:val="005d2390"/>
    <w:rPr>
      <w:rFonts w:ascii="Arial" w:hAnsi="Arial" w:cs="Arial"/>
      <w:color w:val="000000"/>
      <w:kern w:val="2"/>
      <w:sz w:val="24"/>
      <w:szCs w:val="24"/>
      <w:lang w:eastAsia="ar-SA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rsid w:val="005d2390"/>
    <w:rPr>
      <w:sz w:val="24"/>
      <w:szCs w:val="24"/>
    </w:rPr>
  </w:style>
  <w:style w:type="character" w:styleId="ListLabel1">
    <w:name w:val="ListLabel 1"/>
    <w:qFormat/>
    <w:rPr>
      <w:rFonts w:ascii="Times New Roman" w:hAnsi="Times New Roman" w:cs="Symbol"/>
    </w:rPr>
  </w:style>
  <w:style w:type="character" w:styleId="ListLabel2">
    <w:name w:val="ListLabel 2"/>
    <w:qFormat/>
    <w:rPr>
      <w:rFonts w:ascii="Times New Roman" w:hAnsi="Times New Roman"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semiHidden/>
    <w:unhideWhenUsed/>
    <w:rsid w:val="005d2390"/>
    <w:pPr>
      <w:spacing w:before="0" w:after="120"/>
    </w:pPr>
    <w:rPr/>
  </w:style>
  <w:style w:type="paragraph" w:styleId="List">
    <w:name w:val="List"/>
    <w:basedOn w:val="TextBody"/>
    <w:pPr/>
    <w:rPr>
      <w:rFonts w:ascii="Times New Roman" w:hAnsi="Times New Roman"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Droid Sans Devanagari"/>
    </w:rPr>
  </w:style>
  <w:style w:type="paragraph" w:styleId="Subtitle">
    <w:name w:val="Subtitle"/>
    <w:basedOn w:val="Normal"/>
    <w:next w:val="Normal"/>
    <w:link w:val="SubtitleChar"/>
    <w:qFormat/>
    <w:rsid w:val="001412dc"/>
    <w:pPr/>
    <w:rPr>
      <w:rFonts w:ascii="Cambria" w:hAnsi="Cambria" w:eastAsia="" w:cs="" w:asciiTheme="majorHAnsi" w:cstheme="majorBidi" w:eastAsiaTheme="majorEastAsia" w:hAnsiTheme="majorHAnsi"/>
      <w:i/>
      <w:iCs/>
      <w:color w:val="4F81BD" w:themeColor="accent1"/>
      <w:spacing w:val="15"/>
    </w:rPr>
  </w:style>
  <w:style w:type="paragraph" w:styleId="ListParagraph">
    <w:name w:val="List Paragraph"/>
    <w:basedOn w:val="Normal"/>
    <w:uiPriority w:val="34"/>
    <w:qFormat/>
    <w:rsid w:val="001412dc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TableContents" w:customStyle="1">
    <w:name w:val="Table Contents"/>
    <w:basedOn w:val="Normal"/>
    <w:qFormat/>
    <w:rsid w:val="005d2390"/>
    <w:pPr>
      <w:suppressLineNumbers/>
      <w:suppressAutoHyphens w:val="true"/>
      <w:spacing w:lineRule="atLeast" w:line="100"/>
    </w:pPr>
    <w:rPr>
      <w:rFonts w:eastAsia="Arial Unicode MS"/>
      <w:color w:val="000000"/>
      <w:kern w:val="2"/>
      <w:lang w:eastAsia="ar-SA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0">
    <w:name w:val="WW8Num10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20e2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Application>LibreOffice/6.1.5.2$Linux_X86_64 LibreOffice_project/10$Build-2</Application>
  <Pages>2</Pages>
  <Words>174</Words>
  <Characters>1186</Characters>
  <CharactersWithSpaces>1437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2014-03-18T09:40:00Z</dcterms:created>
  <dc:creator>branka.popadic</dc:creator>
  <dc:description/>
  <dc:language>en-US</dc:language>
  <cp:lastModifiedBy/>
  <cp:lastPrinted>2019-04-10T14:27:09Z</cp:lastPrinted>
  <dcterms:modified xsi:type="dcterms:W3CDTF">2019-04-10T14:42:27Z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