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57" w:after="57"/>
        <w:rPr/>
      </w:pPr>
      <w:r>
        <w:rPr/>
        <w:t>Назив понуђача:________________________________________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Матични број:__________________________________________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Лични број:____________________________________________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ПИБ:__________________________________________________</w:t>
      </w:r>
    </w:p>
    <w:p>
      <w:pPr>
        <w:pStyle w:val="Normal"/>
        <w:spacing w:before="57" w:after="57"/>
        <w:rPr/>
      </w:pPr>
      <w:r>
        <w:rPr/>
      </w:r>
    </w:p>
    <w:p>
      <w:pPr>
        <w:pStyle w:val="Normal"/>
        <w:spacing w:before="57" w:after="57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Услуге: Испирање, чишћење и снимање кишних и канализационих инсталација </w:t>
      </w:r>
      <w:r>
        <w:rPr>
          <w:rFonts w:cs="Times New Roman"/>
          <w:b w:val="false"/>
          <w:bCs w:val="false"/>
          <w:sz w:val="24"/>
          <w:szCs w:val="24"/>
        </w:rPr>
        <w:t xml:space="preserve">зграде Факултета политичких наука у 2019. години </w:t>
      </w:r>
    </w:p>
    <w:p>
      <w:pPr>
        <w:pStyle w:val="Normal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tbl>
      <w:tblPr>
        <w:tblW w:w="10004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808"/>
        <w:gridCol w:w="3894"/>
        <w:gridCol w:w="1030"/>
        <w:gridCol w:w="1018"/>
        <w:gridCol w:w="1529"/>
        <w:gridCol w:w="1"/>
        <w:gridCol w:w="1723"/>
      </w:tblGrid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Редни</w:t>
            </w:r>
          </w:p>
          <w:p>
            <w:pPr>
              <w:pStyle w:val="Style14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број</w:t>
            </w:r>
          </w:p>
        </w:tc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Врста услуге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Јединица мере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Укупна количина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Јединична цена без </w:t>
            </w:r>
          </w:p>
          <w:p>
            <w:pPr>
              <w:pStyle w:val="Style1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ПДВ-а</w:t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Укупно</w:t>
            </w:r>
          </w:p>
          <w:p>
            <w:pPr>
              <w:pStyle w:val="Style1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цена без </w:t>
            </w:r>
          </w:p>
          <w:p>
            <w:pPr>
              <w:pStyle w:val="Style14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ПДВ-а</w:t>
            </w:r>
          </w:p>
          <w:p>
            <w:pPr>
              <w:pStyle w:val="Style14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numPr>
                <w:ilvl w:val="0"/>
                <w:numId w:val="1"/>
              </w:numPr>
              <w:snapToGrid w:val="false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Одгушење и испирање 16 кишних и канализационих хоризонтала, пречника фи 160 – фи 200, комбинованим возилом усисно потисног дејства (камионом)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4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numPr>
                <w:ilvl w:val="0"/>
                <w:numId w:val="1"/>
              </w:numPr>
              <w:snapToGrid w:val="false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Одгушење и чишћење 9 гајгер сливника са сливничком везом до сабирног шахта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4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numPr>
                <w:ilvl w:val="0"/>
                <w:numId w:val="1"/>
              </w:numPr>
              <w:snapToGrid w:val="false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Чишћење и прање 18 кишних и фекалних шахтова, дубине до 6 метара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numPr>
                <w:ilvl w:val="0"/>
                <w:numId w:val="1"/>
              </w:numPr>
              <w:snapToGrid w:val="false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Црпљење отпадних вода и муља из шахтова приликом испирања комбинованим возилом усисно-потисног дејства – камионом од 15 м</w:t>
            </w:r>
            <w:r>
              <w:rPr>
                <w:rFonts w:eastAsia="Times New Roman" w:cs="Times New Roman"/>
                <w:sz w:val="22"/>
                <w:szCs w:val="22"/>
              </w:rPr>
              <w:t>³</w:t>
            </w:r>
            <w:r>
              <w:rPr>
                <w:sz w:val="22"/>
                <w:szCs w:val="22"/>
              </w:rPr>
              <w:t xml:space="preserve"> са одвозом исцрпљеног депозита на депонију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ком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numPr>
                <w:ilvl w:val="0"/>
                <w:numId w:val="1"/>
              </w:numPr>
              <w:snapToGrid w:val="false"/>
              <w:jc w:val="lef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Снимање кишних и канализационих хоризонтала камером са достављањем пратећег извештаја снимљене канализације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ком </w:t>
            </w:r>
          </w:p>
        </w:tc>
        <w:tc>
          <w:tcPr>
            <w:tcW w:w="10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Style14"/>
              <w:snapToGrid w:val="false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Укупно без ПДВ-а</w:t>
            </w:r>
          </w:p>
          <w:p>
            <w:pPr>
              <w:pStyle w:val="Style14"/>
              <w:snapToGrid w:val="false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7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Style14"/>
              <w:snapToGrid w:val="false"/>
              <w:jc w:val="right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>Укупна цена  са ПДВ-ом:______________________________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>
          <w:sz w:val="26"/>
          <w:szCs w:val="26"/>
        </w:rPr>
        <w:t>Рок извођења радова:_______________________________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Гарантни рок:______________________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>Рок за плаћање (не дуже од 45 дана):_________________________________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М.П.         Потпис овлашћеног лица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b/>
        <w:bCs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n-US" w:eastAsia="en-US" w:bidi="ar-SA"/>
    </w:rPr>
  </w:style>
  <w:style w:type="paragraph" w:styleId="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2">
    <w:name w:val="Heading 2"/>
    <w:basedOn w:val="Normal"/>
    <w:next w:val="Normal"/>
    <w:link w:val="Heading2Char"/>
    <w:semiHidden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semiHidden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6">
    <w:name w:val="Heading 6"/>
    <w:basedOn w:val="Normal"/>
    <w:next w:val="Normal"/>
    <w:link w:val="Heading6Char"/>
    <w:semiHidden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ListLabel1">
    <w:name w:val="ListLabel 1"/>
    <w:qFormat/>
    <w:rPr>
      <w:b/>
      <w:sz w:val="20"/>
    </w:rPr>
  </w:style>
  <w:style w:type="character" w:styleId="ListLabel2">
    <w:name w:val="ListLabel 2"/>
    <w:qFormat/>
    <w:rPr>
      <w:rFonts w:ascii="Times New Roman" w:hAnsi="Times New Roman"/>
      <w:b w:val="false"/>
      <w:sz w:val="20"/>
    </w:rPr>
  </w:style>
  <w:style w:type="character" w:styleId="WW8Num4z0">
    <w:name w:val="WW8Num4z0"/>
    <w:qFormat/>
    <w:rPr>
      <w:b w:val="false"/>
      <w:bCs w:val="false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ListLabel3">
    <w:name w:val="ListLabel 3"/>
    <w:qFormat/>
    <w:rPr>
      <w:b/>
      <w:bCs w:val="false"/>
      <w:sz w:val="24"/>
    </w:rPr>
  </w:style>
  <w:style w:type="character" w:styleId="ListLabel4">
    <w:name w:val="ListLabel 4"/>
    <w:qFormat/>
    <w:rPr>
      <w:b/>
      <w:bCs w:val="false"/>
      <w:sz w:val="24"/>
    </w:rPr>
  </w:style>
  <w:style w:type="character" w:styleId="ListLabel5">
    <w:name w:val="ListLabel 5"/>
    <w:qFormat/>
    <w:rPr>
      <w:b/>
      <w:bCs w:val="false"/>
      <w:sz w:val="24"/>
    </w:rPr>
  </w:style>
  <w:style w:type="character" w:styleId="ListLabel6">
    <w:name w:val="ListLabel 6"/>
    <w:qFormat/>
    <w:rPr>
      <w:b/>
      <w:bCs w:val="false"/>
      <w:sz w:val="22"/>
    </w:rPr>
  </w:style>
  <w:style w:type="paragraph" w:styleId="Style8">
    <w:name w:val="Насловљавање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9">
    <w:name w:val="Body Text"/>
    <w:basedOn w:val="Normal"/>
    <w:pPr>
      <w:spacing w:lineRule="auto" w:line="288" w:before="0" w:after="140"/>
    </w:pPr>
    <w:rPr/>
  </w:style>
  <w:style w:type="paragraph" w:styleId="Style10">
    <w:name w:val="List"/>
    <w:basedOn w:val="Style9"/>
    <w:pPr/>
    <w:rPr>
      <w:rFonts w:ascii="Times New Roman" w:hAnsi="Times New Roman" w:cs="Droid Sans Devanagari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Style12">
    <w:name w:val="Индекс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tyle13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6f4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en-US" w:eastAsia="en-US" w:bidi="ar-SA"/>
    </w:rPr>
  </w:style>
  <w:style w:type="paragraph" w:styleId="Style14">
    <w:name w:val="Садржај табеле"/>
    <w:basedOn w:val="Normal"/>
    <w:qFormat/>
    <w:pPr/>
    <w:rPr/>
  </w:style>
  <w:style w:type="paragraph" w:styleId="Style15">
    <w:name w:val="Заглавље табеле"/>
    <w:basedOn w:val="Style14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4">
    <w:name w:val="WW8Num4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LibreOffice/6.1.5.2$Linux_X86_64 LibreOffice_project/10$Build-2</Application>
  <Pages>3</Pages>
  <Words>158</Words>
  <Characters>1202</Characters>
  <CharactersWithSpaces>1493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2019-07-05T13:02:57Z</cp:lastPrinted>
  <dcterms:modified xsi:type="dcterms:W3CDTF">2019-07-05T13:04:22Z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