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96" w:type="dxa"/>
        <w:jc w:val="left"/>
        <w:tblInd w:w="187" w:type="dxa"/>
        <w:tblBorders>
          <w:top w:val="single" w:sz="18" w:space="0" w:color="00000A"/>
          <w:left w:val="single" w:sz="18" w:space="0" w:color="00000A"/>
          <w:bottom w:val="single" w:sz="18" w:space="0" w:color="00000A"/>
          <w:right w:val="single" w:sz="18" w:space="0" w:color="00000A"/>
          <w:insideH w:val="single" w:sz="18" w:space="0" w:color="00000A"/>
          <w:insideV w:val="single" w:sz="18" w:space="0" w:color="00000A"/>
        </w:tblBorders>
        <w:tblCellMar>
          <w:top w:w="0" w:type="dxa"/>
          <w:left w:w="85" w:type="dxa"/>
          <w:bottom w:w="0" w:type="dxa"/>
          <w:right w:w="108" w:type="dxa"/>
        </w:tblCellMar>
        <w:tblLook w:val="04a0"/>
      </w:tblPr>
      <w:tblGrid>
        <w:gridCol w:w="719"/>
        <w:gridCol w:w="3877"/>
        <w:gridCol w:w="1135"/>
        <w:gridCol w:w="1125"/>
        <w:gridCol w:w="1192"/>
        <w:gridCol w:w="58"/>
        <w:gridCol w:w="1289"/>
      </w:tblGrid>
      <w:tr>
        <w:trPr>
          <w:trHeight w:val="227" w:hRule="atLeast"/>
        </w:trPr>
        <w:tc>
          <w:tcPr>
            <w:tcW w:w="71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Ред. број</w:t>
            </w:r>
          </w:p>
        </w:tc>
        <w:tc>
          <w:tcPr>
            <w:tcW w:w="3877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135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Јединица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мере</w:t>
            </w:r>
          </w:p>
        </w:tc>
        <w:tc>
          <w:tcPr>
            <w:tcW w:w="1125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Укупна количина оквирно</w:t>
            </w:r>
          </w:p>
        </w:tc>
        <w:tc>
          <w:tcPr>
            <w:tcW w:w="1192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Јединична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S"/>
              </w:rPr>
              <w:t>ц</w:t>
            </w:r>
            <w:r>
              <w:rPr>
                <w:b/>
                <w:bCs/>
                <w:sz w:val="20"/>
                <w:szCs w:val="20"/>
              </w:rPr>
              <w:t>ена</w:t>
            </w:r>
            <w:r>
              <w:rPr>
                <w:b/>
                <w:bCs/>
                <w:sz w:val="20"/>
                <w:szCs w:val="20"/>
                <w:lang w:val="sr-CS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 ПДВ-а</w:t>
            </w:r>
          </w:p>
        </w:tc>
        <w:tc>
          <w:tcPr>
            <w:tcW w:w="1347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Укупна цена без пдв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42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 xml:space="preserve">ниверзално средство за подове </w:t>
            </w:r>
            <w:r>
              <w:rPr>
                <w:b w:val="false"/>
                <w:bCs w:val="false"/>
                <w:sz w:val="20"/>
                <w:szCs w:val="20"/>
              </w:rPr>
              <w:t>2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000 мл</w:t>
            </w:r>
            <w:r>
              <w:rPr>
                <w:b w:val="false"/>
                <w:bCs w:val="false"/>
                <w:sz w:val="20"/>
                <w:szCs w:val="20"/>
              </w:rPr>
              <w:t xml:space="preserve"> Biobell или „oдговарајући“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Течност за прање паркета 750 мл, Пронто легно или одговарајући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13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Средство за чишћење стакла са пумпицом 750 мл Мер или „одговарајући“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100</w:t>
            </w:r>
          </w:p>
        </w:tc>
        <w:tc>
          <w:tcPr>
            <w:tcW w:w="11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Антибактеријско средство за чишћење тоалета 1000 мл; Доместос или „одговарајући“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100</w:t>
            </w:r>
          </w:p>
        </w:tc>
        <w:tc>
          <w:tcPr>
            <w:tcW w:w="11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Средство за чишћење каменца Ајакс или 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„</w:t>
            </w:r>
            <w:r>
              <w:rPr>
                <w:b w:val="false"/>
                <w:bCs w:val="false"/>
                <w:sz w:val="20"/>
                <w:szCs w:val="20"/>
              </w:rPr>
              <w:t>одговарајући“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sr-CS"/>
              </w:rPr>
              <w:t>1</w:t>
            </w:r>
            <w:r>
              <w:rPr>
                <w:b w:val="false"/>
                <w:bCs w:val="false"/>
                <w:sz w:val="20"/>
                <w:szCs w:val="20"/>
              </w:rPr>
              <w:t>3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777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sr-CS"/>
              </w:rPr>
              <w:t>W</w:t>
            </w:r>
            <w:r>
              <w:rPr>
                <w:b w:val="false"/>
                <w:bCs w:val="false"/>
                <w:sz w:val="20"/>
                <w:szCs w:val="20"/>
                <w:lang w:val="sr-Latn-CS"/>
              </w:rPr>
              <w:t>c</w:t>
            </w:r>
            <w:r>
              <w:rPr>
                <w:b w:val="false"/>
                <w:bCs w:val="false"/>
                <w:sz w:val="20"/>
                <w:szCs w:val="20"/>
              </w:rPr>
              <w:t xml:space="preserve"> санитар Мер санит или одговарајући 750 мл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854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Аксел одмашћивач 750 мл са пумпицом или еквивалент 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875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Детерџент за судове, 1000 мл, Мер, Помпа или „одговарајући“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059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Детерџент за прање одеће 3 кг Мерикс или „одговарајући“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Течни сапун 1000 мл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sr-CS"/>
              </w:rPr>
              <w:t>Кеса за смеће 700</w:t>
            </w:r>
            <w:r>
              <w:rPr>
                <w:b w:val="false"/>
                <w:bCs w:val="false"/>
                <w:sz w:val="20"/>
                <w:szCs w:val="20"/>
                <w:lang w:val="sr-Latn-CS"/>
              </w:rPr>
              <w:t>x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1100, пвц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sr-CS"/>
              </w:rPr>
              <w:t>5 0</w:t>
            </w:r>
            <w:r>
              <w:rPr>
                <w:b w:val="false"/>
                <w:bCs w:val="false"/>
                <w:sz w:val="20"/>
                <w:szCs w:val="20"/>
              </w:rPr>
              <w:t>00</w:t>
            </w:r>
          </w:p>
        </w:tc>
        <w:tc>
          <w:tcPr>
            <w:tcW w:w="11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sr-CS"/>
              </w:rPr>
              <w:t xml:space="preserve">Кеса </w:t>
            </w:r>
            <w:r>
              <w:rPr>
                <w:b w:val="false"/>
                <w:bCs w:val="false"/>
                <w:sz w:val="20"/>
                <w:szCs w:val="20"/>
              </w:rPr>
              <w:t>трегерица 10 кг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 xml:space="preserve"> 000</w:t>
            </w:r>
          </w:p>
        </w:tc>
        <w:tc>
          <w:tcPr>
            <w:tcW w:w="11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sr-CS"/>
              </w:rPr>
              <w:t>Крпа за под 80</w:t>
            </w:r>
            <w:r>
              <w:rPr>
                <w:b w:val="false"/>
                <w:bCs w:val="false"/>
                <w:sz w:val="20"/>
                <w:szCs w:val="20"/>
                <w:lang w:val="sr-Latn-CS"/>
              </w:rPr>
              <w:t>x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100 маливат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120</w:t>
            </w:r>
          </w:p>
        </w:tc>
        <w:tc>
          <w:tcPr>
            <w:tcW w:w="11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47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911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Рукавица –гум. Семперит или еквивалент, вел. 7. и 8.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пар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150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Me</w:t>
            </w:r>
            <w:r>
              <w:rPr>
                <w:b w:val="false"/>
                <w:bCs w:val="false"/>
                <w:sz w:val="20"/>
                <w:szCs w:val="20"/>
                <w:lang w:val="sr-CS"/>
              </w:rPr>
              <w:t>тла пластична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Уложак бриска, памук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130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Пластични штап универзални 120 цм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70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92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Метла сирокова велика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Моп за брисање подова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Алкохол рафинисани 96%, 1000мл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Магична крпа 32x36 цм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Крема за руке, фитогал или еквивалент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45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Фланел/метар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Гладе освеживач простора са пумпицом, 300 мл са пумпицом или «одговарајући»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Гладе осн. на струју 20 мл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Крпа за под</w:t>
            </w:r>
          </w:p>
        </w:tc>
        <w:tc>
          <w:tcPr>
            <w:tcW w:w="1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120</w:t>
            </w:r>
          </w:p>
        </w:tc>
        <w:tc>
          <w:tcPr>
            <w:tcW w:w="125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42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четке за WC, пвц 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100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01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канте са цедиљком, пвц 15 лиатара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71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8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канте за смеће, запремине 12 литара, у боји хрома, пречник 25цм, висина 39,5 цм направљена од нерђајућег челика, са папучицом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8106" w:type="dxa"/>
            <w:gridSpan w:val="6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Укупна цена без ПДВ-а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4"/>
          <w:szCs w:val="24"/>
        </w:rPr>
        <w:t xml:space="preserve">Укупна цена  са </w:t>
      </w:r>
      <w:r>
        <w:rPr>
          <w:sz w:val="24"/>
          <w:szCs w:val="24"/>
        </w:rPr>
        <w:t>ПДВ-ом</w:t>
      </w:r>
      <w:r>
        <w:rPr>
          <w:sz w:val="24"/>
          <w:szCs w:val="24"/>
        </w:rPr>
        <w:t>:__</w:t>
      </w:r>
      <w:r>
        <w:rPr>
          <w:sz w:val="26"/>
          <w:szCs w:val="26"/>
        </w:rPr>
        <w:t>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Рок испоруке:_______________________________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Гарантни рок:______________________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Рок за плаћање (не дуже од 45 дана):_________________________________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М.П.         Потпис овлашћеног лица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ListLabel1">
    <w:name w:val="ListLabel 1"/>
    <w:qFormat/>
    <w:rPr>
      <w:b/>
      <w:sz w:val="20"/>
    </w:rPr>
  </w:style>
  <w:style w:type="character" w:styleId="ListLabel2">
    <w:name w:val="ListLabel 2"/>
    <w:qFormat/>
    <w:rPr>
      <w:rFonts w:ascii="Times New Roman" w:hAnsi="Times New Roman"/>
      <w:b w:val="false"/>
      <w:sz w:val="20"/>
    </w:rPr>
  </w:style>
  <w:style w:type="character" w:styleId="ListLabel3">
    <w:name w:val="ListLabel 3"/>
    <w:qFormat/>
    <w:rPr>
      <w:rFonts w:ascii="Times New Roman" w:hAnsi="Times New Roman"/>
      <w:b w:val="false"/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en-US" w:bidi="ar-SA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LibreOffice/6.1.4.2$Linux_X86_64 LibreOffice_project/10$Build-2</Application>
  <Pages>2</Pages>
  <Words>327</Words>
  <Characters>1890</Characters>
  <CharactersWithSpaces>2254</CharactersWithSpaces>
  <Paragraphs>139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2017-02-27T14:17:00Z</cp:lastPrinted>
  <dcterms:modified xsi:type="dcterms:W3CDTF">2019-02-04T12:02:03Z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