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</w:t>
      </w:r>
      <w:r>
        <w:rPr>
          <w:b/>
          <w:sz w:val="28"/>
          <w:szCs w:val="28"/>
        </w:rPr>
        <w:t>ИСТЕМСКИ ПРИСТУП У СОЦИЈАЛНОМ РАДУ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8. јун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2556"/>
        <w:gridCol w:w="3293"/>
        <w:gridCol w:w="3060"/>
      </w:tblGrid>
      <w:tr>
        <w:trPr>
          <w:trHeight w:val="737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Испит (минимално 21 бод, максимално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40 бодова)</w:t>
            </w:r>
          </w:p>
        </w:tc>
      </w:tr>
      <w:tr>
        <w:trPr>
          <w:trHeight w:val="326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845/15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</w:tr>
      <w:tr>
        <w:trPr>
          <w:trHeight w:val="326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862/15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863/15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864/15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35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39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35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129/15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39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804/15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32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LibreOffice/5.1.6.2$Linux_x86 LibreOffice_project/10m0$Build-2</Application>
  <Pages>1</Pages>
  <Words>48</Words>
  <Characters>207</Characters>
  <CharactersWithSpaces>227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2019-06-10T12:53:36Z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