
<file path=[Content_Types].xml><?xml version="1.0" encoding="utf-8"?>
<Types xmlns="http://schemas.openxmlformats.org/package/2006/content-types">
  <Override PartName="/_rels/.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3.jpeg" ContentType="image/jpeg"/>
  <Override PartName="/word/media/image2.jpeg" ContentType="image/jpeg"/>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left"/>
        <w:rPr>
          <w:sz w:val="28"/>
          <w:b/>
          <w:sz w:val="28"/>
          <w:b/>
          <w:szCs w:val="28"/>
          <w:bCs/>
          <w:rFonts w:ascii="Times New Roman" w:hAnsi="Times New Roman" w:eastAsia="Calibri" w:cs="Tahoma"/>
          <w:color w:val="00000A"/>
          <w:lang w:val="sr-Latn-RS" w:eastAsia="en-US" w:bidi="ar-SA"/>
        </w:rPr>
      </w:pPr>
      <w:r>
        <w:rPr>
          <w:rFonts w:eastAsia="Calibri" w:cs="Tahoma" w:ascii="Times New Roman" w:hAnsi="Times New Roman"/>
          <w:b/>
          <w:bCs/>
          <w:color w:val="00000A"/>
          <w:sz w:val="28"/>
          <w:szCs w:val="28"/>
          <w:lang w:val="sr-Latn-RS" w:eastAsia="en-US" w:bidi="ar-SA"/>
        </w:rPr>
      </w:r>
      <w:r/>
    </w:p>
    <w:p>
      <w:pPr>
        <w:pStyle w:val="Normal"/>
        <w:jc w:val="left"/>
      </w:pPr>
      <w:r>
        <w:rPr>
          <w:rFonts w:cs="Times New Roman" w:ascii="Times New Roman" w:hAnsi="Times New Roman"/>
          <w:b/>
          <w:bCs/>
          <w:sz w:val="24"/>
          <w:szCs w:val="24"/>
          <w:lang w:val="sr-Latn-CS"/>
        </w:rPr>
        <w:t>PEDMET: PODRŠKA P</w:t>
      </w:r>
      <w:r>
        <w:rPr>
          <w:rFonts w:cs="Times New Roman" w:ascii="Times New Roman" w:hAnsi="Times New Roman"/>
          <w:b/>
          <w:bCs/>
          <w:sz w:val="24"/>
          <w:szCs w:val="24"/>
          <w:lang w:val="sr-Latn-RS"/>
        </w:rPr>
        <w:t xml:space="preserve">ROGRAMU ZA MLADA SLEPA LICA </w:t>
      </w:r>
      <w:bookmarkStart w:id="0" w:name="__DdeLink__454_1956543085"/>
      <w:r>
        <w:rPr>
          <w:rFonts w:cs="Times New Roman" w:ascii="Times New Roman" w:hAnsi="Times New Roman"/>
          <w:b/>
          <w:bCs/>
          <w:sz w:val="24"/>
          <w:szCs w:val="24"/>
          <w:lang w:val="sr-Latn-RS"/>
        </w:rPr>
        <w:t>„DRŽI ME ZA RUKU“</w:t>
      </w:r>
      <w:bookmarkEnd w:id="0"/>
      <w:r>
        <w:rPr>
          <w:rFonts w:cs="Times New Roman" w:ascii="Times New Roman" w:hAnsi="Times New Roman"/>
          <w:b/>
          <w:bCs/>
          <w:sz w:val="24"/>
          <w:szCs w:val="24"/>
          <w:lang w:val="sr-Latn-RS"/>
        </w:rPr>
        <w:t xml:space="preserve"> </w:t>
      </w:r>
      <w:r/>
    </w:p>
    <w:p>
      <w:pPr>
        <w:pStyle w:val="Normal"/>
        <w:jc w:val="right"/>
        <w:rPr>
          <w:sz w:val="22"/>
          <w:sz w:val="22"/>
          <w:szCs w:val="22"/>
          <w:rFonts w:ascii="Calibri" w:hAnsi="Calibri" w:eastAsia="Calibri" w:cs="Tahoma"/>
          <w:color w:val="00000A"/>
          <w:lang w:val="en-US" w:eastAsia="en-US" w:bidi="ar-SA"/>
        </w:rPr>
      </w:pPr>
      <w:r>
        <w:rPr>
          <w:rFonts w:eastAsia="Calibri" w:cs="Tahoma"/>
          <w:color w:val="00000A"/>
          <w:sz w:val="22"/>
          <w:szCs w:val="22"/>
          <w:lang w:val="en-US" w:eastAsia="en-US" w:bidi="ar-SA"/>
        </w:rPr>
      </w:r>
      <w:r/>
    </w:p>
    <w:p>
      <w:pPr>
        <w:pStyle w:val="Normal"/>
        <w:jc w:val="right"/>
      </w:pPr>
      <w:r>
        <w:rPr>
          <w:rFonts w:cs="Times New Roman" w:ascii="Times New Roman" w:hAnsi="Times New Roman"/>
          <w:sz w:val="24"/>
          <w:szCs w:val="24"/>
          <w:lang w:val="sr-Latn-CS"/>
        </w:rPr>
        <w:t>Beograd, 18</w:t>
      </w:r>
      <w:r>
        <w:rPr>
          <w:rFonts w:cs="Times New Roman" w:ascii="Times New Roman" w:hAnsi="Times New Roman"/>
          <w:sz w:val="24"/>
          <w:szCs w:val="24"/>
          <w:lang w:val="sr-Latn-RS"/>
        </w:rPr>
        <w:t>.02.2020</w:t>
      </w:r>
      <w:r>
        <w:rPr>
          <w:rFonts w:cs="Times New Roman" w:ascii="Times New Roman" w:hAnsi="Times New Roman"/>
          <w:sz w:val="24"/>
          <w:szCs w:val="24"/>
          <w:lang w:val="sr-Latn-CS"/>
        </w:rPr>
        <w:t>. godine.</w:t>
      </w:r>
      <w:r/>
    </w:p>
    <w:p>
      <w:pPr>
        <w:pStyle w:val="Normal"/>
        <w:spacing w:before="0" w:after="0"/>
        <w:jc w:val="both"/>
        <w:rPr>
          <w:sz w:val="22"/>
          <w:sz w:val="22"/>
          <w:szCs w:val="22"/>
          <w:rFonts w:ascii="Calibri" w:hAnsi="Calibri" w:eastAsia="Calibri" w:cs="Tahoma"/>
          <w:color w:val="00000A"/>
          <w:lang w:val="en-US" w:eastAsia="en-US" w:bidi="ar-SA"/>
        </w:rPr>
      </w:pPr>
      <w:r>
        <w:rPr>
          <w:rFonts w:eastAsia="Calibri" w:cs="Tahoma"/>
          <w:color w:val="00000A"/>
          <w:sz w:val="22"/>
          <w:szCs w:val="22"/>
          <w:lang w:val="en-US" w:eastAsia="en-US" w:bidi="ar-SA"/>
        </w:rPr>
      </w:r>
      <w:r/>
    </w:p>
    <w:p>
      <w:pPr>
        <w:pStyle w:val="Normal"/>
        <w:spacing w:before="0" w:after="0"/>
        <w:jc w:val="both"/>
        <w:rPr>
          <w:sz w:val="22"/>
          <w:sz w:val="22"/>
          <w:szCs w:val="22"/>
          <w:rFonts w:ascii="Calibri" w:hAnsi="Calibri" w:eastAsia="Calibri" w:cs="Tahoma"/>
          <w:color w:val="00000A"/>
          <w:lang w:val="en-US" w:eastAsia="en-US" w:bidi="ar-SA"/>
        </w:rPr>
      </w:pPr>
      <w:r>
        <w:rPr>
          <w:rFonts w:eastAsia="Calibri" w:cs="Tahoma"/>
          <w:color w:val="00000A"/>
          <w:sz w:val="22"/>
          <w:szCs w:val="22"/>
          <w:lang w:val="en-US" w:eastAsia="en-US" w:bidi="ar-SA"/>
        </w:rPr>
      </w:r>
      <w:r/>
    </w:p>
    <w:p>
      <w:pPr>
        <w:pStyle w:val="Normal"/>
        <w:spacing w:before="0" w:after="0"/>
        <w:jc w:val="both"/>
      </w:pPr>
      <w:r>
        <w:rPr>
          <w:rFonts w:ascii="Times New Roman" w:hAnsi="Times New Roman"/>
          <w:sz w:val="24"/>
          <w:szCs w:val="24"/>
          <w:lang w:val="sr-Latn-RS"/>
        </w:rPr>
        <w:t>Poštovan</w:t>
      </w:r>
      <w:r>
        <w:rPr>
          <w:rFonts w:ascii="Times New Roman" w:hAnsi="Times New Roman"/>
          <w:sz w:val="24"/>
          <w:szCs w:val="24"/>
          <w:lang w:val="sr-Latn-RS"/>
        </w:rPr>
        <w:t>i</w:t>
      </w:r>
      <w:r>
        <w:rPr>
          <w:rFonts w:ascii="Times New Roman" w:hAnsi="Times New Roman"/>
          <w:sz w:val="24"/>
          <w:szCs w:val="24"/>
          <w:lang w:val="sr-Latn-RS"/>
        </w:rPr>
        <w:t xml:space="preserve">, </w:t>
      </w:r>
      <w:r/>
    </w:p>
    <w:p>
      <w:pPr>
        <w:pStyle w:val="Normal"/>
        <w:spacing w:before="0" w:after="0"/>
        <w:jc w:val="both"/>
        <w:rPr>
          <w:sz w:val="24"/>
          <w:sz w:val="24"/>
          <w:szCs w:val="24"/>
          <w:rFonts w:ascii="Times New Roman" w:hAnsi="Times New Roman" w:eastAsia="Calibri" w:cs="Tahoma"/>
          <w:color w:val="00000A"/>
          <w:lang w:val="sr-Latn-RS" w:eastAsia="en-US" w:bidi="ar-SA"/>
        </w:rPr>
      </w:pPr>
      <w:r>
        <w:rPr>
          <w:rFonts w:eastAsia="Calibri" w:cs="Tahoma" w:ascii="Times New Roman" w:hAnsi="Times New Roman"/>
          <w:color w:val="00000A"/>
          <w:sz w:val="24"/>
          <w:szCs w:val="24"/>
          <w:lang w:val="sr-Latn-RS" w:eastAsia="en-US" w:bidi="ar-SA"/>
        </w:rPr>
      </w:r>
      <w:r/>
    </w:p>
    <w:p>
      <w:pPr>
        <w:pStyle w:val="Normal"/>
        <w:spacing w:before="0" w:after="0"/>
        <w:jc w:val="both"/>
      </w:pPr>
      <w:r>
        <w:rPr>
          <w:rFonts w:eastAsia="Calibri" w:cs="Tahoma" w:ascii="Times New Roman" w:hAnsi="Times New Roman"/>
          <w:color w:val="00000A"/>
          <w:sz w:val="24"/>
          <w:szCs w:val="24"/>
          <w:lang w:val="en-US" w:eastAsia="en-US" w:bidi="ar-SA"/>
        </w:rPr>
        <w:tab/>
        <w:t>Pozivamo</w:t>
      </w:r>
      <w:r>
        <w:rPr>
          <w:rFonts w:eastAsia="Calibri" w:cs="Tahoma" w:ascii="Times New Roman" w:hAnsi="Times New Roman"/>
          <w:color w:val="00000A"/>
          <w:sz w:val="24"/>
          <w:szCs w:val="24"/>
          <w:lang w:val="sr-Latn-RS" w:eastAsia="en-US" w:bidi="ar-SA"/>
        </w:rPr>
        <w:t xml:space="preserve"> da nas podržite </w:t>
      </w:r>
      <w:r>
        <w:rPr>
          <w:rFonts w:eastAsia="Calibri" w:cs="Tahoma" w:ascii="Times New Roman" w:hAnsi="Times New Roman"/>
          <w:color w:val="00000A"/>
          <w:sz w:val="24"/>
          <w:szCs w:val="24"/>
          <w:lang w:val="sr-Latn-RS" w:eastAsia="en-US" w:bidi="ar-SA"/>
        </w:rPr>
        <w:t>promocijom na vašem fakultetu</w:t>
      </w:r>
      <w:r>
        <w:rPr>
          <w:rFonts w:eastAsia="Calibri" w:cs="Tahoma" w:ascii="Times New Roman" w:hAnsi="Times New Roman"/>
          <w:color w:val="00000A"/>
          <w:sz w:val="24"/>
          <w:szCs w:val="24"/>
          <w:lang w:val="sr-Latn-RS" w:eastAsia="en-US" w:bidi="ar-SA"/>
        </w:rPr>
        <w:t xml:space="preserve">, u realizaciji programa za mlada slepa lica </w:t>
      </w:r>
      <w:r>
        <w:rPr>
          <w:rFonts w:eastAsia="Calibri" w:cs="Times New Roman" w:ascii="Times New Roman" w:hAnsi="Times New Roman"/>
          <w:b/>
          <w:bCs/>
          <w:color w:val="00000A"/>
          <w:sz w:val="24"/>
          <w:szCs w:val="24"/>
          <w:lang w:val="sr-Latn-RS" w:eastAsia="en-US" w:bidi="ar-SA"/>
        </w:rPr>
        <w:t xml:space="preserve">„DRŽI ME ZA RUKU“ </w:t>
      </w:r>
      <w:r>
        <w:rPr>
          <w:rFonts w:eastAsia="Calibri" w:cs="Times New Roman" w:ascii="Times New Roman" w:hAnsi="Times New Roman"/>
          <w:b w:val="false"/>
          <w:bCs w:val="false"/>
          <w:color w:val="00000A"/>
          <w:sz w:val="24"/>
          <w:szCs w:val="24"/>
          <w:lang w:val="sr-Latn-RS" w:eastAsia="en-US" w:bidi="ar-SA"/>
        </w:rPr>
        <w:t>koji</w:t>
      </w:r>
      <w:r>
        <w:rPr>
          <w:rFonts w:eastAsia="Calibri" w:cs="Times New Roman" w:ascii="Times New Roman" w:hAnsi="Times New Roman"/>
          <w:b/>
          <w:bCs/>
          <w:color w:val="00000A"/>
          <w:sz w:val="24"/>
          <w:szCs w:val="24"/>
          <w:lang w:val="sr-Latn-RS" w:eastAsia="en-US" w:bidi="ar-SA"/>
        </w:rPr>
        <w:t xml:space="preserve"> „Centar za unapređenje društva“ razvija.</w:t>
      </w:r>
      <w:r>
        <w:rPr>
          <w:rFonts w:eastAsia="Calibri" w:cs="Tahoma" w:ascii="Times New Roman" w:hAnsi="Times New Roman"/>
          <w:color w:val="00000A"/>
          <w:sz w:val="24"/>
          <w:szCs w:val="24"/>
          <w:lang w:val="sr-Latn-RS" w:eastAsia="en-US" w:bidi="ar-SA"/>
        </w:rPr>
        <w:t xml:space="preserve">. </w:t>
      </w:r>
      <w:r>
        <w:rPr>
          <w:rFonts w:eastAsia="Calibri" w:cs="Tahoma" w:ascii="Times New Roman" w:hAnsi="Times New Roman"/>
          <w:b/>
          <w:bCs/>
          <w:color w:val="00000A"/>
          <w:sz w:val="24"/>
          <w:szCs w:val="24"/>
          <w:lang w:val="sr-Latn-RS" w:eastAsia="en-US" w:bidi="ar-SA"/>
        </w:rPr>
        <w:t>Program omogućava ovim ljudima da razvijaju veštine za samostalan život.</w:t>
      </w:r>
      <w:r>
        <w:rPr>
          <w:rFonts w:eastAsia="Calibri" w:cs="Tahoma" w:ascii="Times New Roman" w:hAnsi="Times New Roman"/>
          <w:color w:val="00000A"/>
          <w:sz w:val="24"/>
          <w:szCs w:val="24"/>
          <w:lang w:val="sr-Latn-RS" w:eastAsia="en-US" w:bidi="ar-SA"/>
        </w:rPr>
        <w:t xml:space="preserve"> Naročito što nam ove godine nedostaju studenti da pokrijemo sva mlada sleps lica.</w:t>
      </w:r>
      <w:r/>
    </w:p>
    <w:p>
      <w:pPr>
        <w:pStyle w:val="Normal"/>
        <w:spacing w:before="0" w:after="0"/>
        <w:jc w:val="both"/>
      </w:pPr>
      <w:r>
        <w:rPr>
          <w:rFonts w:ascii="Times New Roman" w:hAnsi="Times New Roman"/>
          <w:sz w:val="24"/>
          <w:szCs w:val="24"/>
          <w:lang w:val="sr-Latn-RS"/>
        </w:rPr>
        <w:t>Program trenutno uključuje 8 slepih lica i studenat.</w:t>
      </w:r>
      <w:r/>
    </w:p>
    <w:p>
      <w:pPr>
        <w:pStyle w:val="Normal"/>
        <w:spacing w:before="0" w:after="0"/>
        <w:jc w:val="both"/>
      </w:pPr>
      <w:r>
        <w:rPr>
          <w:rFonts w:eastAsia="Calibri" w:cs="Tahoma" w:ascii="Times New Roman" w:hAnsi="Times New Roman"/>
          <w:color w:val="00000A"/>
          <w:sz w:val="24"/>
          <w:szCs w:val="24"/>
          <w:lang w:val="sr-Latn-RS" w:eastAsia="en-US" w:bidi="ar-SA"/>
        </w:rPr>
        <w:t xml:space="preserve"> </w:t>
      </w:r>
      <w:r>
        <w:rPr>
          <w:rFonts w:eastAsia="Calibri" w:cs="Tahoma" w:ascii="Times New Roman" w:hAnsi="Times New Roman"/>
          <w:color w:val="00000A"/>
          <w:sz w:val="24"/>
          <w:szCs w:val="24"/>
          <w:lang w:val="sr-Latn-RS" w:eastAsia="en-US" w:bidi="ar-SA"/>
        </w:rPr>
        <w:t>Zahvaljujući kolegi Miroslavu Zdravkoviću koji je slep, ovaj program ostvaruje svoje rezultate i više no smo planirali.</w:t>
      </w:r>
      <w:r/>
    </w:p>
    <w:p>
      <w:pPr>
        <w:pStyle w:val="Normal"/>
        <w:spacing w:before="0" w:after="0"/>
        <w:jc w:val="both"/>
        <w:rPr>
          <w:sz w:val="26"/>
          <w:sz w:val="26"/>
          <w:szCs w:val="26"/>
          <w:rFonts w:ascii="Times New Roman" w:hAnsi="Times New Roman" w:eastAsia="Calibri" w:cs="Tahoma"/>
          <w:color w:val="00000A"/>
          <w:lang w:val="sr-Latn-RS" w:eastAsia="en-US" w:bidi="ar-SA"/>
        </w:rPr>
      </w:pPr>
      <w:r>
        <w:rPr/>
      </w:r>
      <w:r/>
    </w:p>
    <w:p>
      <w:pPr>
        <w:pStyle w:val="Normal"/>
        <w:spacing w:before="0" w:after="0"/>
        <w:jc w:val="both"/>
      </w:pPr>
      <w:r>
        <w:rPr>
          <w:rFonts w:eastAsia="Calibri" w:cs="Tahoma" w:ascii="Times New Roman" w:hAnsi="Times New Roman"/>
          <w:b/>
          <w:bCs/>
          <w:color w:val="00000A"/>
          <w:sz w:val="24"/>
          <w:szCs w:val="24"/>
          <w:lang w:val="sr-Latn-RS" w:eastAsia="en-US" w:bidi="ar-SA"/>
        </w:rPr>
        <w:t>OSNOVNI CILJ: Cilj je da se koriste resursi u zajednici kako bi se podržala ova lica u unapređenju svog života (podrška u onom delu gde država nema mogućnosti da pruži podršku personalne asistencije), a to podrazmeva da razvijaju svoje veštine i samostalnost, kao i da se više priča o ovim ljudima i njihovim potrebama.</w:t>
      </w:r>
      <w:r/>
    </w:p>
    <w:p>
      <w:pPr>
        <w:pStyle w:val="Normal"/>
        <w:spacing w:before="0" w:after="0"/>
        <w:jc w:val="both"/>
      </w:pPr>
      <w:r>
        <w:rPr>
          <w:rFonts w:eastAsia="Calibri" w:cs="Tahoma" w:ascii="Times New Roman" w:hAnsi="Times New Roman"/>
          <w:b/>
          <w:bCs/>
          <w:color w:val="00000A"/>
          <w:sz w:val="24"/>
          <w:szCs w:val="24"/>
          <w:lang w:val="sr-Latn-RS" w:eastAsia="en-US" w:bidi="ar-SA"/>
        </w:rPr>
        <w:t xml:space="preserve">KONCEPT PROGRAMA: </w:t>
        <w:tab/>
        <w:t xml:space="preserve">Studenti koji završavaju studije za psihologe, pedagoge, socijalne radnike (obavljaju stručnu praksu ili dopunjuju svoje praktično znanje) rade sa mladim slepim licima dva puta nedeljno, jedan na jedan (od čega druga aktivnost je glumačka radionica). Prvu aktivnost parovi definišu u zavisnosti od potreba svake slepe osobe (neki su počeli da treniraju, neki posećuju pozorište, neki su prvi put pravili torte i kolače i sl.). </w:t>
      </w:r>
      <w:r/>
    </w:p>
    <w:p>
      <w:pPr>
        <w:pStyle w:val="Normal"/>
        <w:spacing w:before="0" w:after="0"/>
        <w:jc w:val="both"/>
        <w:rPr>
          <w:sz w:val="24"/>
          <w:b/>
          <w:sz w:val="24"/>
          <w:b/>
          <w:szCs w:val="24"/>
          <w:bCs/>
          <w:rFonts w:ascii="Times New Roman" w:hAnsi="Times New Roman" w:eastAsia="Calibri" w:cs="Tahoma"/>
          <w:color w:val="00000A"/>
          <w:lang w:val="sr-Latn-RS" w:eastAsia="en-US" w:bidi="ar-SA"/>
        </w:rPr>
      </w:pPr>
      <w:r>
        <w:rPr>
          <w:rFonts w:eastAsia="Calibri" w:cs="Tahoma" w:ascii="Times New Roman" w:hAnsi="Times New Roman"/>
          <w:b/>
          <w:bCs/>
          <w:color w:val="00000A"/>
          <w:sz w:val="24"/>
          <w:szCs w:val="24"/>
          <w:lang w:val="sr-Latn-RS" w:eastAsia="en-US" w:bidi="ar-SA"/>
        </w:rPr>
      </w:r>
      <w:r/>
    </w:p>
    <w:p>
      <w:pPr>
        <w:pStyle w:val="Normal"/>
        <w:spacing w:before="0" w:after="0"/>
        <w:jc w:val="both"/>
      </w:pPr>
      <w:r>
        <w:rPr>
          <w:rFonts w:eastAsia="Calibri" w:cs="Tahoma" w:ascii="Times New Roman" w:hAnsi="Times New Roman"/>
          <w:b/>
          <w:bCs/>
          <w:color w:val="00000A"/>
          <w:sz w:val="24"/>
          <w:szCs w:val="24"/>
          <w:lang w:val="sr-Latn-RS" w:eastAsia="en-US" w:bidi="ar-SA"/>
        </w:rPr>
        <w:t>GLUMAČKA RADIONICA KAO SEGMENT PROGRAMA – GRUPNI RAD</w:t>
      </w:r>
      <w:r/>
    </w:p>
    <w:p>
      <w:pPr>
        <w:pStyle w:val="Normal"/>
        <w:spacing w:before="0" w:after="0"/>
        <w:jc w:val="both"/>
        <w:rPr>
          <w:sz w:val="22"/>
          <w:sz w:val="22"/>
          <w:szCs w:val="22"/>
          <w:rFonts w:ascii="Calibri" w:hAnsi="Calibri" w:eastAsia="Calibri" w:cs="Tahoma"/>
          <w:color w:val="00000A"/>
          <w:lang w:val="en-US" w:eastAsia="en-US" w:bidi="ar-SA"/>
        </w:rPr>
      </w:pPr>
      <w:r>
        <w:rPr>
          <w:rFonts w:eastAsia="Calibri" w:cs="Tahoma"/>
          <w:color w:val="00000A"/>
          <w:sz w:val="22"/>
          <w:szCs w:val="22"/>
          <w:lang w:val="en-US" w:eastAsia="en-US" w:bidi="ar-SA"/>
        </w:rPr>
      </w:r>
      <w:r/>
    </w:p>
    <w:p>
      <w:pPr>
        <w:pStyle w:val="Normal"/>
        <w:spacing w:before="0" w:after="0"/>
        <w:jc w:val="both"/>
      </w:pPr>
      <w:r>
        <w:rPr>
          <w:rFonts w:eastAsia="Calibri" w:cs="Tahoma" w:ascii="Times New Roman" w:hAnsi="Times New Roman"/>
          <w:color w:val="00000A"/>
          <w:sz w:val="24"/>
          <w:szCs w:val="24"/>
          <w:lang w:val="sr-Latn-RS" w:eastAsia="en-US" w:bidi="ar-SA"/>
        </w:rPr>
        <w:t>Mlada slepa lica su imala potrebu da, osim individualnog rada sa studentima, provode vreme i u grupnim aktivnostima a da pritom nesto novo i nauče. Zahvaljujući slepom kolegi Miroslavu Zdravkoviću, razvili smo kontakte sa puno glumaca i tako započeli glumačku radionicu za 9 slepih lica koji su u programu. Do sada je održano 5 radionica i postignuti su veliki rezultati. Jako dobra ekspresija emocija i pokreta kod ovih lica je više nego očigledna, što nam govori da ćemo uspeti u cilju koji smo zacrtali a to je da napravimo predstavu gde će igrati ovi nasi slepi drugari sa videćimo osobama.</w:t>
      </w:r>
      <w:r/>
    </w:p>
    <w:p>
      <w:pPr>
        <w:pStyle w:val="Normal"/>
        <w:spacing w:before="0" w:after="0"/>
        <w:jc w:val="both"/>
        <w:rPr>
          <w:sz w:val="22"/>
          <w:sz w:val="22"/>
          <w:szCs w:val="22"/>
          <w:rFonts w:ascii="Calibri" w:hAnsi="Calibri" w:eastAsia="Calibri" w:cs="Tahoma"/>
          <w:color w:val="00000A"/>
          <w:lang w:val="en-US" w:eastAsia="en-US" w:bidi="ar-SA"/>
        </w:rPr>
      </w:pPr>
      <w:r>
        <w:rPr>
          <w:rFonts w:eastAsia="Calibri" w:cs="Tahoma"/>
          <w:color w:val="00000A"/>
          <w:sz w:val="22"/>
          <w:szCs w:val="22"/>
          <w:lang w:val="en-US" w:eastAsia="en-US" w:bidi="ar-SA"/>
        </w:rPr>
      </w:r>
      <w:r/>
    </w:p>
    <w:p>
      <w:pPr>
        <w:pStyle w:val="Normal"/>
        <w:spacing w:before="0" w:after="0"/>
        <w:jc w:val="both"/>
      </w:pPr>
      <w:r>
        <w:rPr>
          <w:rFonts w:eastAsia="Calibri" w:cs="Tahoma" w:ascii="Times New Roman" w:hAnsi="Times New Roman"/>
          <w:b/>
          <w:bCs/>
          <w:color w:val="00000A"/>
          <w:sz w:val="24"/>
          <w:szCs w:val="24"/>
          <w:lang w:val="sr-Latn-RS" w:eastAsia="en-US" w:bidi="ar-SA"/>
        </w:rPr>
        <w:t>KAKO SMO POČELI I KOJI  SU REZULTATI</w:t>
      </w:r>
      <w:r/>
    </w:p>
    <w:p>
      <w:pPr>
        <w:pStyle w:val="Normal"/>
        <w:spacing w:before="0" w:after="0"/>
        <w:jc w:val="both"/>
        <w:rPr>
          <w:sz w:val="22"/>
          <w:sz w:val="22"/>
          <w:szCs w:val="22"/>
          <w:rFonts w:ascii="Calibri" w:hAnsi="Calibri" w:eastAsia="Calibri" w:cs="Tahoma"/>
          <w:color w:val="00000A"/>
          <w:lang w:val="en-US" w:eastAsia="en-US" w:bidi="ar-SA"/>
        </w:rPr>
      </w:pPr>
      <w:r>
        <w:rPr>
          <w:rFonts w:eastAsia="Calibri" w:cs="Tahoma"/>
          <w:color w:val="00000A"/>
          <w:sz w:val="22"/>
          <w:szCs w:val="22"/>
          <w:lang w:val="en-US" w:eastAsia="en-US" w:bidi="ar-SA"/>
        </w:rPr>
      </w:r>
      <w:r/>
    </w:p>
    <w:p>
      <w:pPr>
        <w:pStyle w:val="Normal"/>
        <w:spacing w:before="0" w:after="0"/>
        <w:jc w:val="both"/>
      </w:pPr>
      <w:r>
        <w:rPr>
          <w:rFonts w:eastAsia="Calibri" w:cs="Tahoma" w:ascii="Times New Roman" w:hAnsi="Times New Roman"/>
          <w:color w:val="00000A"/>
          <w:sz w:val="24"/>
          <w:szCs w:val="24"/>
          <w:lang w:val="sr-Latn-RS" w:eastAsia="en-US" w:bidi="ar-SA"/>
        </w:rPr>
        <w:t>Naš suradnik Miroslav, koji je takodje slep, je i pokrenuo ovo pitanje koliko su mladi slepi ljudi zapostavljeni, koliko mnogo žele a nema ko da im pomogne i to u osnovnim svakodnevnim aktivnostima (sistem se okrenuo nekom višem napretku a još uvek nema dovoljno personačnoih asistenata, porodica ne može da plati asistenta). Na ulici ljudi od njih zaziru, misle da su zaraznio jer se o njima malo govori u javnosti.</w:t>
      </w:r>
      <w:r/>
    </w:p>
    <w:p>
      <w:pPr>
        <w:pStyle w:val="Normal"/>
        <w:spacing w:before="0" w:after="0"/>
        <w:jc w:val="both"/>
      </w:pPr>
      <w:r>
        <w:rPr>
          <w:rFonts w:eastAsia="Calibri" w:cs="Tahoma" w:ascii="Times New Roman" w:hAnsi="Times New Roman"/>
          <w:color w:val="00000A"/>
          <w:sz w:val="24"/>
          <w:szCs w:val="24"/>
          <w:lang w:val="sr-Latn-RS" w:eastAsia="en-US" w:bidi="ar-SA"/>
        </w:rPr>
        <w:t xml:space="preserve">S obzirom da već radimo sa studnentima beogradskog univerziteta, zarad neformanlog učenja i stručne prakse, odlučili smo da sličan program razvijemo i za slepa lica. S tim u vezi smo u decembru 2018. godine započeli navedeni program i formirali već 6 parova. Neverovatno koliko praksa i rad vode do ključnih problema i delovanja na iste. Tokom ovih sedam meseci uvideli smo gde ovim ljudima treba najviše podrška a da to mogu studenti humanističkih nauka da im pruže. S druge strane, uvideli smo i koliko studenti malo poznaju ovu kategoriju, bez obzira što im je to struka. </w:t>
      </w:r>
      <w:r>
        <w:rPr>
          <w:rFonts w:eastAsia="Calibri" w:cs="Tahoma" w:ascii="Times New Roman" w:hAnsi="Times New Roman"/>
          <w:b/>
          <w:bCs/>
          <w:color w:val="00000A"/>
          <w:sz w:val="24"/>
          <w:szCs w:val="24"/>
          <w:u w:val="single"/>
          <w:lang w:val="sr-Latn-RS" w:eastAsia="en-US" w:bidi="ar-SA"/>
        </w:rPr>
        <w:t>Studenti su prezadovoljni koliko napreduju, razvijajući svoje znanje u direktnom radu sa ciljno grupom, što je potpuno inovativan pristup u zajednici a višestruko koristan za obe grupe.</w:t>
      </w:r>
      <w:r/>
    </w:p>
    <w:p>
      <w:pPr>
        <w:pStyle w:val="Normal"/>
        <w:spacing w:before="0" w:after="0"/>
        <w:jc w:val="both"/>
        <w:rPr>
          <w:sz w:val="24"/>
          <w:u w:val="single"/>
          <w:b/>
          <w:sz w:val="24"/>
          <w:b/>
          <w:szCs w:val="24"/>
          <w:bCs/>
          <w:rFonts w:ascii="Times New Roman" w:hAnsi="Times New Roman" w:eastAsia="Calibri" w:cs="Tahoma"/>
          <w:color w:val="00000A"/>
          <w:lang w:val="en-US" w:eastAsia="en-US" w:bidi="ar-SA"/>
        </w:rPr>
      </w:pPr>
      <w:r>
        <w:rPr>
          <w:rFonts w:eastAsia="Calibri" w:cs="Tahoma" w:ascii="Times New Roman" w:hAnsi="Times New Roman"/>
          <w:b/>
          <w:bCs/>
          <w:color w:val="00000A"/>
          <w:sz w:val="24"/>
          <w:szCs w:val="24"/>
          <w:u w:val="single"/>
          <w:lang w:val="en-US" w:eastAsia="en-US" w:bidi="ar-SA"/>
        </w:rPr>
      </w:r>
      <w:r/>
    </w:p>
    <w:p>
      <w:pPr>
        <w:pStyle w:val="Normal"/>
        <w:spacing w:before="0" w:after="0"/>
        <w:jc w:val="both"/>
      </w:pPr>
      <w:r>
        <w:rPr>
          <w:rFonts w:eastAsia="Calibri" w:cs="Tahoma" w:ascii="Times New Roman" w:hAnsi="Times New Roman"/>
          <w:color w:val="00000A"/>
          <w:sz w:val="24"/>
          <w:szCs w:val="24"/>
          <w:lang w:val="sr-Latn-RS" w:eastAsia="en-US" w:bidi="ar-SA"/>
        </w:rPr>
        <w:t>Tokom ovih par meseci izlistali smo neke ključne probleme:</w:t>
      </w:r>
      <w:r/>
    </w:p>
    <w:p>
      <w:pPr>
        <w:pStyle w:val="Normal"/>
        <w:spacing w:before="0" w:after="0"/>
        <w:jc w:val="both"/>
      </w:pPr>
      <w:r>
        <w:rPr>
          <w:rFonts w:eastAsia="Calibri" w:cs="Tahoma" w:ascii="Times New Roman" w:hAnsi="Times New Roman"/>
          <w:color w:val="00000A"/>
          <w:sz w:val="24"/>
          <w:szCs w:val="24"/>
          <w:lang w:val="sr-Latn-RS" w:eastAsia="en-US" w:bidi="ar-SA"/>
        </w:rPr>
        <w:t>- neophodno je raditi na promociji volonterizma i motivaciji studenata da se posvete ugroženim grupama, naročito što je to njihov budući posao (na Defektološkom fakultetu smo saznali da studenti nemaju obaveznu praksu a od profesora smo čuli sledeće „Pa danas volontiranje i nije u modi“)</w:t>
      </w:r>
      <w:r/>
    </w:p>
    <w:p>
      <w:pPr>
        <w:pStyle w:val="Normal"/>
        <w:spacing w:before="0" w:after="0"/>
        <w:jc w:val="both"/>
      </w:pPr>
      <w:r>
        <w:rPr>
          <w:rFonts w:eastAsia="Calibri" w:cs="Tahoma" w:ascii="Times New Roman" w:hAnsi="Times New Roman"/>
          <w:color w:val="00000A"/>
          <w:sz w:val="24"/>
          <w:szCs w:val="24"/>
          <w:lang w:val="sr-Latn-RS" w:eastAsia="en-US" w:bidi="ar-SA"/>
        </w:rPr>
        <w:t>- studente treba obučiti kako da saradjuju sa slepom osobom</w:t>
      </w:r>
      <w:r/>
    </w:p>
    <w:p>
      <w:pPr>
        <w:pStyle w:val="Normal"/>
        <w:spacing w:before="0" w:after="0"/>
        <w:jc w:val="both"/>
      </w:pPr>
      <w:r>
        <w:rPr>
          <w:rFonts w:eastAsia="Calibri" w:cs="Tahoma" w:ascii="Times New Roman" w:hAnsi="Times New Roman"/>
          <w:color w:val="00000A"/>
          <w:sz w:val="24"/>
          <w:szCs w:val="24"/>
          <w:lang w:val="sr-Latn-RS" w:eastAsia="en-US" w:bidi="ar-SA"/>
        </w:rPr>
        <w:t>- predstaviti studentima psiho-spcojalni profil ovih lica (neki parovi su pucali jer su slepe osobe imale potrebu da ih zovu telefonom 10 puta dnevno), što oni nisu mogli da razumeju, na tome sada uspešno radimo i korigujemo njihove loše navike</w:t>
      </w:r>
      <w:r/>
    </w:p>
    <w:p>
      <w:pPr>
        <w:pStyle w:val="Normal"/>
        <w:spacing w:before="0" w:after="0"/>
        <w:jc w:val="both"/>
      </w:pPr>
      <w:r>
        <w:rPr>
          <w:rFonts w:eastAsia="Calibri" w:cs="Tahoma" w:ascii="Times New Roman" w:hAnsi="Times New Roman"/>
          <w:color w:val="00000A"/>
          <w:sz w:val="24"/>
          <w:szCs w:val="24"/>
          <w:lang w:val="sr-Latn-RS" w:eastAsia="en-US" w:bidi="ar-SA"/>
        </w:rPr>
        <w:t>- pružiti podršku slepim licima da nauče samostalno da prošetaju do prodavnice i obave svakodnevnu kupovinu</w:t>
      </w:r>
      <w:r/>
    </w:p>
    <w:p>
      <w:pPr>
        <w:pStyle w:val="Normal"/>
        <w:spacing w:before="0" w:after="0"/>
        <w:jc w:val="both"/>
      </w:pPr>
      <w:r>
        <w:rPr>
          <w:rFonts w:eastAsia="Calibri" w:cs="Tahoma" w:ascii="Times New Roman" w:hAnsi="Times New Roman"/>
          <w:color w:val="00000A"/>
          <w:sz w:val="24"/>
          <w:szCs w:val="24"/>
          <w:lang w:val="sr-Latn-RS" w:eastAsia="en-US" w:bidi="ar-SA"/>
        </w:rPr>
        <w:t>- vežbati sa njima korišćenje štapa (roditelji kažu da ta lica nisu dovoljno obučena za štap)</w:t>
      </w:r>
      <w:r/>
    </w:p>
    <w:p>
      <w:pPr>
        <w:pStyle w:val="Normal"/>
        <w:spacing w:before="0" w:after="0"/>
        <w:jc w:val="both"/>
      </w:pPr>
      <w:r>
        <w:rPr>
          <w:rFonts w:eastAsia="Calibri" w:cs="Tahoma" w:ascii="Times New Roman" w:hAnsi="Times New Roman"/>
          <w:color w:val="00000A"/>
          <w:sz w:val="24"/>
          <w:szCs w:val="24"/>
          <w:lang w:val="sr-Latn-RS" w:eastAsia="en-US" w:bidi="ar-SA"/>
        </w:rPr>
        <w:t>- pružiti podršku tokom studiranja, koliko to vreme studentima dozvoljava</w:t>
      </w:r>
      <w:r/>
    </w:p>
    <w:p>
      <w:pPr>
        <w:pStyle w:val="Normal"/>
        <w:spacing w:before="0" w:after="0"/>
        <w:jc w:val="both"/>
      </w:pPr>
      <w:r>
        <w:rPr>
          <w:rFonts w:eastAsia="Calibri" w:cs="Tahoma" w:ascii="Times New Roman" w:hAnsi="Times New Roman"/>
          <w:color w:val="00000A"/>
          <w:sz w:val="24"/>
          <w:szCs w:val="24"/>
          <w:lang w:val="sr-Latn-RS" w:eastAsia="en-US" w:bidi="ar-SA"/>
        </w:rPr>
        <w:t>- pomoći im da se samostalno kreću po kući i pripreme sebi kafu, kolač, postave hranu (naša studentkinja je već pomogla slepoj devojci da napravi svoj prvi kolač)</w:t>
      </w:r>
      <w:r/>
    </w:p>
    <w:p>
      <w:pPr>
        <w:pStyle w:val="Normal"/>
        <w:spacing w:before="0" w:after="0"/>
        <w:jc w:val="both"/>
      </w:pPr>
      <w:r>
        <w:rPr>
          <w:rFonts w:eastAsia="Calibri" w:cs="Tahoma" w:ascii="Times New Roman" w:hAnsi="Times New Roman"/>
          <w:color w:val="00000A"/>
          <w:sz w:val="24"/>
          <w:szCs w:val="24"/>
          <w:lang w:val="sr-Latn-RS" w:eastAsia="en-US" w:bidi="ar-SA"/>
        </w:rPr>
        <w:t>- raditi sa njima na aktivnostima van kuće (upravo jednoj devojci tražimo neki trening, jogu ili sl. što se dešava u kontinuitetu)</w:t>
      </w:r>
      <w:r/>
    </w:p>
    <w:p>
      <w:pPr>
        <w:pStyle w:val="Normal"/>
        <w:spacing w:before="0" w:after="0"/>
        <w:jc w:val="both"/>
      </w:pPr>
      <w:r>
        <w:rPr>
          <w:rFonts w:eastAsia="Calibri" w:cs="Tahoma" w:ascii="Times New Roman" w:hAnsi="Times New Roman"/>
          <w:color w:val="00000A"/>
          <w:sz w:val="24"/>
          <w:szCs w:val="24"/>
          <w:lang w:val="sr-Latn-RS" w:eastAsia="en-US" w:bidi="ar-SA"/>
        </w:rPr>
        <w:t>- organizovati izlete letnje i zimske (ovi ljudi niti znaju da dosta toga mogu koristiti besplanto niti ima ko da ih povede).</w:t>
      </w:r>
      <w:r/>
    </w:p>
    <w:p>
      <w:pPr>
        <w:pStyle w:val="Normal"/>
        <w:spacing w:before="0" w:after="0"/>
        <w:jc w:val="both"/>
      </w:pPr>
      <w:r>
        <w:rPr>
          <w:rFonts w:eastAsia="Calibri" w:cs="Tahoma" w:ascii="Times New Roman" w:hAnsi="Times New Roman"/>
          <w:color w:val="00000A"/>
          <w:sz w:val="24"/>
          <w:szCs w:val="24"/>
          <w:lang w:val="sr-Latn-RS" w:eastAsia="en-US" w:bidi="ar-SA"/>
        </w:rPr>
        <w:t>- već više puta smo posetili pozorište kao grupa</w:t>
      </w:r>
      <w:r/>
    </w:p>
    <w:p>
      <w:pPr>
        <w:pStyle w:val="Normal"/>
        <w:spacing w:before="0" w:after="0"/>
        <w:jc w:val="both"/>
      </w:pPr>
      <w:r>
        <w:rPr>
          <w:rFonts w:eastAsia="Calibri" w:cs="Tahoma" w:ascii="Times New Roman" w:hAnsi="Times New Roman"/>
          <w:color w:val="00000A"/>
          <w:sz w:val="24"/>
          <w:szCs w:val="24"/>
          <w:lang w:val="sr-Latn-RS" w:eastAsia="en-US" w:bidi="ar-SA"/>
        </w:rPr>
        <w:t>Tokom ove godine planiramo da sistematizujemo program i pružimo koliko je u našoj moći ovim mladim ljudima kako bi se „obogatili“ sa više aspekata a sve u cilju boljeg funkcionisanja u svom okruženju.</w:t>
      </w:r>
      <w:r/>
    </w:p>
    <w:p>
      <w:pPr>
        <w:pStyle w:val="Normal"/>
        <w:spacing w:before="0" w:after="0"/>
        <w:jc w:val="both"/>
        <w:rPr>
          <w:sz w:val="22"/>
          <w:sz w:val="22"/>
          <w:szCs w:val="22"/>
          <w:rFonts w:ascii="Calibri" w:hAnsi="Calibri" w:eastAsia="Calibri" w:cs="Tahoma"/>
          <w:color w:val="00000A"/>
          <w:lang w:val="en-US" w:eastAsia="en-US" w:bidi="ar-SA"/>
        </w:rPr>
      </w:pPr>
      <w:r>
        <w:rPr>
          <w:rFonts w:eastAsia="Calibri" w:cs="Tahoma"/>
          <w:color w:val="00000A"/>
          <w:sz w:val="22"/>
          <w:szCs w:val="22"/>
          <w:lang w:val="en-US" w:eastAsia="en-US" w:bidi="ar-SA"/>
        </w:rPr>
      </w:r>
      <w:r/>
    </w:p>
    <w:p>
      <w:pPr>
        <w:pStyle w:val="Normal"/>
        <w:spacing w:before="0" w:after="0"/>
        <w:jc w:val="both"/>
      </w:pPr>
      <w:r>
        <w:rPr>
          <w:rFonts w:eastAsia="Calibri" w:cs="Tahoma" w:ascii="Times New Roman" w:hAnsi="Times New Roman"/>
          <w:b/>
          <w:bCs/>
          <w:color w:val="00000A"/>
          <w:sz w:val="24"/>
          <w:szCs w:val="24"/>
          <w:lang w:val="sr-Latn-RS" w:eastAsia="en-US" w:bidi="ar-SA"/>
        </w:rPr>
        <w:t>OSNOVNE INFORMACIJE O CENTRU ZA UNAPREĐENJE DRUŠTVA</w:t>
      </w:r>
      <w:r/>
    </w:p>
    <w:p>
      <w:pPr>
        <w:pStyle w:val="Normal"/>
        <w:spacing w:before="0" w:after="0"/>
        <w:jc w:val="both"/>
        <w:rPr>
          <w:sz w:val="22"/>
          <w:sz w:val="22"/>
          <w:szCs w:val="22"/>
          <w:rFonts w:ascii="Calibri" w:hAnsi="Calibri" w:eastAsia="Calibri" w:cs="Tahoma"/>
          <w:color w:val="00000A"/>
          <w:lang w:val="sr-Latn-RS" w:eastAsia="en-US" w:bidi="ar-SA"/>
        </w:rPr>
      </w:pPr>
      <w:r>
        <w:rPr>
          <w:rFonts w:eastAsia="Calibri" w:cs="Tahoma"/>
          <w:color w:val="00000A"/>
          <w:sz w:val="22"/>
          <w:szCs w:val="22"/>
          <w:lang w:val="sr-Latn-RS" w:eastAsia="en-US" w:bidi="ar-SA"/>
        </w:rPr>
      </w:r>
      <w:r/>
    </w:p>
    <w:p>
      <w:pPr>
        <w:pStyle w:val="Normal"/>
        <w:widowControl w:val="false"/>
        <w:tabs>
          <w:tab w:val="left" w:pos="795" w:leader="none"/>
          <w:tab w:val="left" w:pos="1440" w:leader="none"/>
        </w:tabs>
        <w:spacing w:lineRule="auto" w:line="240" w:before="0" w:after="0"/>
        <w:jc w:val="both"/>
      </w:pPr>
      <w:r>
        <w:rPr>
          <w:rFonts w:cs="Times New Roman" w:ascii="Times New Roman" w:hAnsi="Times New Roman"/>
          <w:sz w:val="24"/>
          <w:szCs w:val="24"/>
        </w:rPr>
        <w:t xml:space="preserve">   </w:t>
      </w:r>
      <w:r>
        <w:rPr>
          <w:rFonts w:cs="Times New Roman" w:ascii="Times New Roman" w:hAnsi="Times New Roman"/>
          <w:sz w:val="24"/>
          <w:szCs w:val="24"/>
        </w:rPr>
        <w:t>Udrženje „CENTAR ZA UNAPREĐENJE DRUŠTVA“ je nevladino i neprofitno, osnovano na neodređeno vreme radi ostvarivanja ciljeva unapređenja društva u svim oblastima društvenog života, sa akcentom na unapređenje položaja ugroženih grupa, naročito dece i mladih.</w:t>
      </w:r>
      <w:r/>
    </w:p>
    <w:p>
      <w:pPr>
        <w:pStyle w:val="Normal"/>
        <w:widowControl w:val="false"/>
        <w:tabs>
          <w:tab w:val="left" w:pos="795" w:leader="none"/>
          <w:tab w:val="left" w:pos="1440" w:leader="none"/>
        </w:tabs>
        <w:spacing w:lineRule="auto" w:line="240" w:before="0" w:after="0"/>
        <w:jc w:val="both"/>
      </w:pPr>
      <w:r>
        <w:rPr>
          <w:rFonts w:cs="Times New Roman" w:ascii="Times New Roman" w:hAnsi="Times New Roman"/>
          <w:sz w:val="24"/>
          <w:szCs w:val="24"/>
          <w:lang w:val="en-US"/>
        </w:rPr>
        <w:t>Centar</w:t>
      </w:r>
      <w:r>
        <w:rPr>
          <w:rFonts w:cs="Times New Roman" w:ascii="Times New Roman" w:hAnsi="Times New Roman"/>
          <w:sz w:val="24"/>
          <w:szCs w:val="24"/>
        </w:rPr>
        <w:t xml:space="preserve"> je organizacija koja prati i analizira položaj ugroženih grupa  u društvo, kako u zemlji tako i u svetu i sa socijološkog aspekta, zagovara i ističe u prvi plan probleme koji su gorući. Fokusiran je na direktan rad sa ciljnim grupama, </w:t>
      </w:r>
      <w:r>
        <w:rPr>
          <w:rFonts w:cs="Times New Roman" w:ascii="Times New Roman" w:hAnsi="Times New Roman"/>
          <w:sz w:val="24"/>
          <w:szCs w:val="24"/>
          <w:lang w:val="sr-Latn-RS"/>
        </w:rPr>
        <w:t>tačnije</w:t>
      </w:r>
      <w:r>
        <w:rPr>
          <w:rFonts w:cs="Times New Roman" w:ascii="Times New Roman" w:hAnsi="Times New Roman"/>
          <w:sz w:val="24"/>
          <w:szCs w:val="24"/>
        </w:rPr>
        <w:t xml:space="preserve"> prioritetno radi na </w:t>
      </w:r>
      <w:r>
        <w:rPr>
          <w:rFonts w:cs="Times New Roman" w:ascii="Times New Roman" w:hAnsi="Times New Roman"/>
          <w:sz w:val="24"/>
          <w:szCs w:val="24"/>
          <w:lang w:val="sr-Latn-RS"/>
        </w:rPr>
        <w:t>unapređenju</w:t>
      </w:r>
      <w:r>
        <w:rPr>
          <w:rFonts w:cs="Times New Roman" w:ascii="Times New Roman" w:hAnsi="Times New Roman"/>
          <w:sz w:val="24"/>
          <w:szCs w:val="24"/>
        </w:rPr>
        <w:t xml:space="preserve"> </w:t>
      </w:r>
      <w:r>
        <w:rPr>
          <w:rFonts w:cs="Times New Roman" w:ascii="Times New Roman" w:hAnsi="Times New Roman"/>
          <w:sz w:val="24"/>
          <w:szCs w:val="24"/>
          <w:lang w:val="sr-Latn-RS"/>
        </w:rPr>
        <w:t>ž</w:t>
      </w:r>
      <w:r>
        <w:rPr>
          <w:rFonts w:cs="Times New Roman" w:ascii="Times New Roman" w:hAnsi="Times New Roman"/>
          <w:sz w:val="24"/>
          <w:szCs w:val="24"/>
        </w:rPr>
        <w:t xml:space="preserve">ivota ovih grupa, </w:t>
      </w:r>
      <w:r>
        <w:rPr>
          <w:rFonts w:cs="Times New Roman" w:ascii="Times New Roman" w:hAnsi="Times New Roman"/>
          <w:sz w:val="24"/>
          <w:szCs w:val="24"/>
          <w:lang w:val="sr-Latn-RS"/>
        </w:rPr>
        <w:t>delujući direktno kroz obuke, treninge, vežbe i sl. U</w:t>
      </w:r>
      <w:r>
        <w:rPr>
          <w:rFonts w:cs="Times New Roman" w:ascii="Times New Roman" w:hAnsi="Times New Roman"/>
          <w:sz w:val="24"/>
          <w:szCs w:val="24"/>
        </w:rPr>
        <w:t xml:space="preserve"> svom timu okuplja ljude koji su stručni u svom delokrugu rada a nemaju posao, kao i lica koja imaju veliki kapacitet a pripadaju osobama sa invaliditetom, romima, kao i ljudima koji imaju dugogodišnje iskustvo u nevladinom sektoru, od kojih svi učimo a naročito studeti koji volontiraju u našoj organizaciji.</w:t>
      </w:r>
      <w:r>
        <w:rPr>
          <w:rFonts w:cs="Times New Roman" w:ascii="Times New Roman" w:hAnsi="Times New Roman"/>
          <w:sz w:val="24"/>
          <w:szCs w:val="24"/>
          <w:lang w:val="en-US"/>
        </w:rPr>
        <w:t xml:space="preserve"> Angazovani u Centru su podeljen po oblastima </w:t>
      </w:r>
      <w:r>
        <w:rPr>
          <w:rFonts w:cs="Times New Roman" w:ascii="Times New Roman" w:hAnsi="Times New Roman"/>
          <w:sz w:val="24"/>
          <w:szCs w:val="24"/>
          <w:lang w:val="sr-Latn-RS"/>
        </w:rPr>
        <w:t>(princip klastera)</w:t>
      </w:r>
      <w:r>
        <w:rPr>
          <w:rFonts w:cs="Times New Roman" w:ascii="Times New Roman" w:hAnsi="Times New Roman"/>
          <w:sz w:val="24"/>
          <w:szCs w:val="24"/>
          <w:lang w:val="en-US"/>
        </w:rPr>
        <w:t xml:space="preserve">: </w:t>
      </w:r>
      <w:r>
        <w:rPr>
          <w:rFonts w:cs="Times New Roman" w:ascii="Times New Roman" w:hAnsi="Times New Roman"/>
          <w:sz w:val="24"/>
          <w:szCs w:val="24"/>
          <w:lang w:val="sr-Latn-RS"/>
        </w:rPr>
        <w:t xml:space="preserve">Tim za decu i mlade, Tim za odrasle, Tim za stare, Tim za IT. </w:t>
      </w:r>
      <w:r/>
    </w:p>
    <w:p>
      <w:pPr>
        <w:pStyle w:val="Normal"/>
        <w:widowControl w:val="false"/>
        <w:tabs>
          <w:tab w:val="left" w:pos="795" w:leader="none"/>
          <w:tab w:val="left" w:pos="1440" w:leader="none"/>
        </w:tabs>
        <w:spacing w:lineRule="auto" w:line="240" w:before="0" w:after="0"/>
        <w:jc w:val="both"/>
      </w:pPr>
      <w:r>
        <w:rPr>
          <w:rFonts w:cs="Times New Roman" w:ascii="Times New Roman" w:hAnsi="Times New Roman"/>
          <w:sz w:val="24"/>
          <w:szCs w:val="24"/>
          <w:lang w:val="en-US"/>
        </w:rPr>
        <w:t xml:space="preserve">Svojim radom svi zajedno kreiramo rešenja koja ce učiniti da se podigne svest u drustvu, </w:t>
      </w:r>
      <w:r>
        <w:rPr>
          <w:rFonts w:cs="Times New Roman" w:ascii="Times New Roman" w:hAnsi="Times New Roman"/>
          <w:sz w:val="24"/>
          <w:szCs w:val="24"/>
          <w:lang w:val="sr-Latn-RS"/>
        </w:rPr>
        <w:t>obuče ugoženi</w:t>
      </w:r>
      <w:r>
        <w:rPr>
          <w:rFonts w:cs="Times New Roman" w:ascii="Times New Roman" w:hAnsi="Times New Roman"/>
          <w:sz w:val="24"/>
          <w:szCs w:val="24"/>
          <w:lang w:val="en-US"/>
        </w:rPr>
        <w:t xml:space="preserve"> u ključnim oblastima zivota i na taj nacin unapredi</w:t>
      </w:r>
      <w:r>
        <w:rPr>
          <w:rFonts w:cs="Times New Roman" w:ascii="Times New Roman" w:hAnsi="Times New Roman"/>
          <w:sz w:val="24"/>
          <w:szCs w:val="24"/>
          <w:lang w:val="sr-Latn-RS"/>
        </w:rPr>
        <w:t>mo njihov život</w:t>
      </w:r>
      <w:r>
        <w:rPr>
          <w:rFonts w:cs="Times New Roman" w:ascii="Times New Roman" w:hAnsi="Times New Roman"/>
          <w:sz w:val="24"/>
          <w:szCs w:val="24"/>
          <w:lang w:val="en-US"/>
        </w:rPr>
        <w:t xml:space="preserve">, narocito mladih i dece. </w:t>
      </w:r>
      <w:r>
        <w:rPr>
          <w:rFonts w:cs="Times New Roman" w:ascii="Times New Roman" w:hAnsi="Times New Roman"/>
          <w:sz w:val="24"/>
          <w:szCs w:val="24"/>
          <w:lang w:val="sr-Latn-RS"/>
        </w:rPr>
        <w:t>Ključni</w:t>
      </w:r>
      <w:r>
        <w:rPr>
          <w:rFonts w:cs="Times New Roman" w:ascii="Times New Roman" w:hAnsi="Times New Roman"/>
          <w:sz w:val="24"/>
          <w:szCs w:val="24"/>
          <w:lang w:val="en-US"/>
        </w:rPr>
        <w:t xml:space="preserve"> resurs </w:t>
      </w:r>
      <w:r>
        <w:rPr>
          <w:rFonts w:cs="Times New Roman" w:ascii="Times New Roman" w:hAnsi="Times New Roman"/>
          <w:sz w:val="24"/>
          <w:szCs w:val="24"/>
          <w:lang w:val="sr-Latn-RS"/>
        </w:rPr>
        <w:t>naše</w:t>
      </w:r>
      <w:r>
        <w:rPr>
          <w:rFonts w:cs="Times New Roman" w:ascii="Times New Roman" w:hAnsi="Times New Roman"/>
          <w:sz w:val="24"/>
          <w:szCs w:val="24"/>
          <w:lang w:val="en-US"/>
        </w:rPr>
        <w:t xml:space="preserve"> organizacije </w:t>
      </w:r>
      <w:r>
        <w:rPr>
          <w:rFonts w:cs="Times New Roman" w:ascii="Times New Roman" w:hAnsi="Times New Roman"/>
          <w:sz w:val="24"/>
          <w:szCs w:val="24"/>
          <w:lang w:val="sr-Latn-RS"/>
        </w:rPr>
        <w:t>je taj što je osnivač iste devojka koja je 13 godina živela u domu za decu bez roditeljskog staranja, gde je završila srednju školu i fakultet za socijalnog radnika. Lična iskustva, a kada se radi o podršci ugroženim grupama, su uvek veoma dobar resurs za prepoznavanje problema, naročito kada su deca u pitanju.</w:t>
        <w:tab/>
      </w:r>
      <w:r/>
    </w:p>
    <w:p>
      <w:pPr>
        <w:pStyle w:val="Normal"/>
        <w:widowControl w:val="false"/>
        <w:tabs>
          <w:tab w:val="left" w:pos="795" w:leader="none"/>
          <w:tab w:val="left" w:pos="1440" w:leader="none"/>
        </w:tabs>
        <w:spacing w:lineRule="auto" w:line="240" w:before="0" w:after="0"/>
        <w:jc w:val="both"/>
      </w:pPr>
      <w:r>
        <w:rPr>
          <w:rFonts w:cs="Times New Roman" w:ascii="Times New Roman" w:hAnsi="Times New Roman"/>
          <w:sz w:val="24"/>
          <w:szCs w:val="24"/>
          <w:lang w:val="en-US"/>
        </w:rPr>
        <w:t>Glavni resurs Centra je povezivanje ključnih faktora kako bi se stekli uslovi da se odredjeni projekti realizuju, kao i uvažavanje mišljenja pojedinaca iz našeg tima koji i sami pripadaju nekoj od ugreženih ili diskriminisanih grupa.</w:t>
      </w:r>
      <w:r/>
    </w:p>
    <w:p>
      <w:pPr>
        <w:pStyle w:val="Normal"/>
        <w:widowControl w:val="false"/>
        <w:tabs>
          <w:tab w:val="left" w:pos="795" w:leader="none"/>
          <w:tab w:val="left" w:pos="1440" w:leader="none"/>
        </w:tabs>
        <w:spacing w:lineRule="auto" w:line="240" w:before="0" w:after="0"/>
        <w:jc w:val="both"/>
      </w:pPr>
      <w:r>
        <w:rPr>
          <w:rFonts w:cs="Times New Roman" w:ascii="Times New Roman" w:hAnsi="Times New Roman"/>
          <w:sz w:val="24"/>
          <w:szCs w:val="24"/>
          <w:lang w:val="en-US"/>
        </w:rPr>
        <w:t xml:space="preserve">Trenutno, u pripremi i realizaciji svih aktivnosti i projekata </w:t>
      </w:r>
      <w:r>
        <w:rPr>
          <w:rFonts w:cs="Times New Roman" w:ascii="Times New Roman" w:hAnsi="Times New Roman"/>
          <w:sz w:val="24"/>
          <w:szCs w:val="24"/>
          <w:lang w:val="sr-Latn-RS"/>
        </w:rPr>
        <w:t>C</w:t>
      </w:r>
      <w:r>
        <w:rPr>
          <w:rFonts w:cs="Times New Roman" w:ascii="Times New Roman" w:hAnsi="Times New Roman"/>
          <w:sz w:val="24"/>
          <w:szCs w:val="24"/>
          <w:lang w:val="en-US"/>
        </w:rPr>
        <w:t xml:space="preserve">entra, interno je angažovano šest saradnika. </w:t>
      </w:r>
      <w:r>
        <w:rPr>
          <w:rFonts w:cs="Times New Roman" w:ascii="Times New Roman" w:hAnsi="Times New Roman"/>
          <w:sz w:val="24"/>
          <w:szCs w:val="24"/>
          <w:lang w:val="sr-Latn-RS"/>
        </w:rPr>
        <w:t xml:space="preserve"> Takođe, Centar sarađuje sa oko 10 eksternih saradnika na razvoju bududćih programa.</w:t>
      </w:r>
      <w:r/>
    </w:p>
    <w:p>
      <w:pPr>
        <w:pStyle w:val="Normal"/>
        <w:widowControl w:val="false"/>
        <w:tabs>
          <w:tab w:val="left" w:pos="795" w:leader="none"/>
          <w:tab w:val="left" w:pos="1440" w:leader="none"/>
        </w:tabs>
        <w:spacing w:lineRule="auto" w:line="240" w:before="0" w:after="0"/>
        <w:jc w:val="both"/>
        <w:rPr>
          <w:sz w:val="24"/>
          <w:sz w:val="24"/>
          <w:szCs w:val="24"/>
          <w:rFonts w:ascii="Times New Roman" w:hAnsi="Times New Roman" w:eastAsia="" w:cs="Times New Roman" w:eastAsiaTheme="minorEastAsia"/>
          <w:color w:val="00000A"/>
          <w:lang w:val="sr-Latn-RS" w:eastAsia="en-US" w:bidi="ar-SA"/>
        </w:rPr>
      </w:pPr>
      <w:r>
        <w:rPr>
          <w:rFonts w:eastAsia="" w:cs="Times New Roman" w:eastAsiaTheme="minorEastAsia" w:ascii="Times New Roman" w:hAnsi="Times New Roman"/>
          <w:color w:val="00000A"/>
          <w:sz w:val="24"/>
          <w:szCs w:val="24"/>
          <w:lang w:val="sr-Latn-RS" w:eastAsia="en-US" w:bidi="ar-SA"/>
        </w:rPr>
      </w:r>
      <w:r/>
    </w:p>
    <w:p>
      <w:pPr>
        <w:pStyle w:val="Normal"/>
        <w:widowControl w:val="false"/>
        <w:tabs>
          <w:tab w:val="left" w:pos="795" w:leader="none"/>
          <w:tab w:val="left" w:pos="1440" w:leader="none"/>
        </w:tabs>
        <w:spacing w:lineRule="auto" w:line="240" w:before="0" w:after="0"/>
        <w:jc w:val="both"/>
      </w:pPr>
      <w:r>
        <w:rPr>
          <w:rFonts w:cs="Times New Roman" w:ascii="Times New Roman" w:hAnsi="Times New Roman"/>
          <w:sz w:val="24"/>
          <w:szCs w:val="24"/>
        </w:rPr>
        <w:t xml:space="preserve">Centar je i član MOSA-a </w:t>
      </w:r>
      <w:r>
        <w:rPr>
          <w:rFonts w:cs="Times New Roman" w:ascii="Times New Roman" w:hAnsi="Times New Roman"/>
          <w:sz w:val="24"/>
          <w:szCs w:val="24"/>
          <w:lang w:val="sr-Latn-RS"/>
        </w:rPr>
        <w:t>(evidentirani smo u bazi Ministarstva omladine i sporta).</w:t>
      </w:r>
      <w:r/>
    </w:p>
    <w:p>
      <w:pPr>
        <w:pStyle w:val="Normal"/>
        <w:widowControl w:val="false"/>
        <w:tabs>
          <w:tab w:val="left" w:pos="795" w:leader="none"/>
          <w:tab w:val="left" w:pos="1440" w:leader="none"/>
        </w:tabs>
        <w:spacing w:lineRule="auto" w:line="240" w:before="0" w:after="0"/>
        <w:jc w:val="both"/>
      </w:pPr>
      <w:r>
        <w:rPr>
          <w:rFonts w:cs="Times New Roman" w:ascii="Times New Roman" w:hAnsi="Times New Roman"/>
          <w:sz w:val="24"/>
          <w:szCs w:val="24"/>
          <w:lang w:val="sr-Latn-RS"/>
        </w:rPr>
        <w:t>Centar trenutno okuplja nekoliko ciljnih grupa sa kojima radi: deca bez roditeljskog staranja, osobe sa invaliditetom, slepa lica, ugrožene žene.</w:t>
      </w:r>
      <w:r/>
    </w:p>
    <w:p>
      <w:pPr>
        <w:pStyle w:val="Normal"/>
        <w:spacing w:before="0" w:after="0"/>
        <w:jc w:val="both"/>
      </w:pPr>
      <w:r>
        <w:rPr>
          <w:rFonts w:eastAsia="Calibri" w:cs="Times New Roman" w:ascii="Times New Roman" w:hAnsi="Times New Roman"/>
          <w:b/>
          <w:bCs/>
          <w:color w:val="00000A"/>
          <w:sz w:val="24"/>
          <w:szCs w:val="24"/>
          <w:lang w:val="en-US" w:eastAsia="en-US" w:bidi="ar-SA"/>
        </w:rPr>
        <w:t xml:space="preserve">Centar za unapredjenje društva je, s obzirom da je mlada organizacija </w:t>
      </w:r>
      <w:r>
        <w:rPr>
          <w:rFonts w:eastAsia="Calibri" w:cs="Times New Roman" w:ascii="Times New Roman" w:hAnsi="Times New Roman"/>
          <w:b/>
          <w:bCs/>
          <w:color w:val="00000A"/>
          <w:sz w:val="24"/>
          <w:szCs w:val="24"/>
          <w:lang w:val="sr-Latn-RS" w:eastAsia="en-US" w:bidi="ar-SA"/>
        </w:rPr>
        <w:t>(registrovani smo 2014. godine)</w:t>
      </w:r>
      <w:r>
        <w:rPr>
          <w:rFonts w:eastAsia="Calibri" w:cs="Times New Roman" w:ascii="Times New Roman" w:hAnsi="Times New Roman"/>
          <w:b/>
          <w:bCs/>
          <w:color w:val="00000A"/>
          <w:sz w:val="24"/>
          <w:szCs w:val="24"/>
          <w:lang w:val="en-US" w:eastAsia="en-US" w:bidi="ar-SA"/>
        </w:rPr>
        <w:t xml:space="preserve">, uspeo da neke od ovih tema pokrene i realizuje </w:t>
      </w:r>
      <w:r>
        <w:rPr>
          <w:rFonts w:eastAsia="Calibri" w:cs="Times New Roman" w:ascii="Times New Roman" w:hAnsi="Times New Roman"/>
          <w:b/>
          <w:bCs/>
          <w:color w:val="00000A"/>
          <w:sz w:val="24"/>
          <w:szCs w:val="24"/>
          <w:lang w:val="sr-Latn-RS" w:eastAsia="en-US" w:bidi="ar-SA"/>
        </w:rPr>
        <w:t>15</w:t>
      </w:r>
      <w:r>
        <w:rPr>
          <w:rFonts w:eastAsia="Calibri" w:cs="Times New Roman" w:ascii="Times New Roman" w:hAnsi="Times New Roman"/>
          <w:b/>
          <w:bCs/>
          <w:color w:val="00000A"/>
          <w:sz w:val="24"/>
          <w:szCs w:val="24"/>
          <w:lang w:val="en-US" w:eastAsia="en-US" w:bidi="ar-SA"/>
        </w:rPr>
        <w:t xml:space="preserve"> projekata sa širom drzavnom upravom</w:t>
      </w:r>
      <w:r>
        <w:rPr>
          <w:rFonts w:eastAsia="Calibri" w:cs="Times New Roman" w:ascii="Times New Roman" w:hAnsi="Times New Roman"/>
          <w:b/>
          <w:bCs/>
          <w:color w:val="00000A"/>
          <w:sz w:val="24"/>
          <w:szCs w:val="24"/>
          <w:lang w:val="sr-Latn-RS" w:eastAsia="en-US" w:bidi="ar-SA"/>
        </w:rPr>
        <w:t xml:space="preserve"> i uz podršku oko 100 donatora, 2 manifestacije, 2 hunanitarne akcije, 5 drugih akcija podrške ugroženim grupama.</w:t>
      </w:r>
      <w:r>
        <w:rPr>
          <w:rFonts w:eastAsia="Calibri" w:cs="Tahoma" w:ascii="Times New Roman" w:hAnsi="Times New Roman"/>
          <w:b/>
          <w:bCs/>
          <w:color w:val="00000A"/>
          <w:sz w:val="26"/>
          <w:szCs w:val="26"/>
          <w:lang w:val="en-US" w:eastAsia="en-US" w:bidi="ar-SA"/>
        </w:rPr>
        <w:tab/>
      </w:r>
      <w:r/>
    </w:p>
    <w:p>
      <w:pPr>
        <w:pStyle w:val="Normal"/>
        <w:jc w:val="both"/>
        <w:rPr>
          <w:sz w:val="22"/>
          <w:sz w:val="22"/>
          <w:szCs w:val="22"/>
          <w:rFonts w:ascii="Calibri" w:hAnsi="Calibri" w:eastAsia="Calibri" w:cs="Tahoma"/>
          <w:color w:val="00000A"/>
          <w:lang w:val="en-US" w:eastAsia="en-US" w:bidi="ar-SA"/>
        </w:rPr>
      </w:pPr>
      <w:r>
        <w:rPr>
          <w:rFonts w:eastAsia="Calibri" w:cs="Tahoma"/>
          <w:color w:val="00000A"/>
          <w:sz w:val="22"/>
          <w:szCs w:val="22"/>
          <w:lang w:val="en-US" w:eastAsia="en-US" w:bidi="ar-SA"/>
        </w:rPr>
      </w:r>
      <w:r/>
    </w:p>
    <w:p>
      <w:pPr>
        <w:pStyle w:val="Normal"/>
        <w:jc w:val="both"/>
        <w:rPr>
          <w:sz w:val="22"/>
          <w:sz w:val="22"/>
          <w:szCs w:val="22"/>
          <w:rFonts w:ascii="Calibri" w:hAnsi="Calibri" w:eastAsia="Calibri" w:cs="Tahoma"/>
          <w:color w:val="00000A"/>
          <w:lang w:val="en-US" w:eastAsia="en-US" w:bidi="ar-SA"/>
        </w:rPr>
      </w:pPr>
      <w:r>
        <w:rPr>
          <w:rFonts w:eastAsia="Calibri" w:cs="Tahoma"/>
          <w:color w:val="00000A"/>
          <w:sz w:val="22"/>
          <w:szCs w:val="22"/>
          <w:lang w:val="en-US" w:eastAsia="en-US" w:bidi="ar-SA"/>
        </w:rPr>
      </w:r>
      <w:r/>
    </w:p>
    <w:p>
      <w:pPr>
        <w:pStyle w:val="Normal"/>
        <w:jc w:val="both"/>
      </w:pPr>
      <w:r>
        <w:rPr>
          <w:rFonts w:ascii="Times New Roman" w:hAnsi="Times New Roman"/>
          <w:b w:val="false"/>
          <w:bCs w:val="false"/>
          <w:sz w:val="24"/>
          <w:szCs w:val="24"/>
          <w:lang w:val="sr-Latn-RS"/>
        </w:rPr>
        <w:t>S poštovanjem,</w:t>
      </w:r>
      <w:r/>
    </w:p>
    <w:p>
      <w:pPr>
        <w:pStyle w:val="Normal"/>
        <w:spacing w:lineRule="auto" w:line="240" w:before="0" w:after="0"/>
        <w:jc w:val="right"/>
      </w:pPr>
      <w:r>
        <w:rPr>
          <w:rFonts w:ascii="Times New Roman" w:hAnsi="Times New Roman"/>
          <w:b w:val="false"/>
          <w:bCs w:val="false"/>
          <w:sz w:val="24"/>
          <w:szCs w:val="24"/>
          <w:lang w:val="sr-Latn-RS"/>
        </w:rPr>
        <w:t>Dušica Jeleč, predsednik</w:t>
      </w:r>
      <w:r/>
    </w:p>
    <w:p>
      <w:pPr>
        <w:pStyle w:val="Normal"/>
        <w:spacing w:lineRule="auto" w:line="240" w:before="0" w:after="0"/>
        <w:jc w:val="right"/>
      </w:pPr>
      <w:r>
        <w:rPr>
          <w:rFonts w:ascii="Times New Roman" w:hAnsi="Times New Roman"/>
          <w:b w:val="false"/>
          <w:bCs w:val="false"/>
          <w:sz w:val="24"/>
          <w:szCs w:val="24"/>
          <w:lang w:val="sr-Latn-RS"/>
        </w:rPr>
        <w:t>kon. Tel. 063/340-849</w:t>
      </w:r>
      <w:r/>
    </w:p>
    <w:p>
      <w:pPr>
        <w:pStyle w:val="Normal"/>
        <w:spacing w:lineRule="auto" w:line="240" w:before="0" w:after="0"/>
        <w:jc w:val="right"/>
        <w:rPr>
          <w:sz w:val="22"/>
          <w:sz w:val="22"/>
          <w:szCs w:val="22"/>
          <w:rFonts w:ascii="Calibri" w:hAnsi="Calibri" w:eastAsia="Calibri" w:cs="Tahoma"/>
          <w:color w:val="00000A"/>
          <w:lang w:val="en-US" w:eastAsia="en-US" w:bidi="ar-SA"/>
        </w:rPr>
      </w:pPr>
      <w:r>
        <w:rPr/>
        <w:drawing>
          <wp:anchor behindDoc="0" distT="0" distB="0" distL="0" distR="0" simplePos="0" locked="0" layoutInCell="1" allowOverlap="1" relativeHeight="2">
            <wp:simplePos x="0" y="0"/>
            <wp:positionH relativeFrom="column">
              <wp:posOffset>3471545</wp:posOffset>
            </wp:positionH>
            <wp:positionV relativeFrom="paragraph">
              <wp:posOffset>171450</wp:posOffset>
            </wp:positionV>
            <wp:extent cx="2572385" cy="1192530"/>
            <wp:effectExtent l="0" t="0" r="0" b="0"/>
            <wp:wrapSquare wrapText="largest"/>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2572385" cy="1192530"/>
                    </a:xfrm>
                    <a:prstGeom prst="rect">
                      <a:avLst/>
                    </a:prstGeom>
                    <a:noFill/>
                    <a:ln w="9525">
                      <a:noFill/>
                      <a:miter lim="800000"/>
                      <a:headEnd/>
                      <a:tailEnd/>
                    </a:ln>
                  </pic:spPr>
                </pic:pic>
              </a:graphicData>
            </a:graphic>
          </wp:anchor>
        </w:drawing>
      </w:r>
      <w:r/>
    </w:p>
    <w:sectPr>
      <w:headerReference w:type="default" r:id="rId3"/>
      <w:footerReference w:type="default" r:id="rId4"/>
      <w:type w:val="nextPage"/>
      <w:pgSz w:w="12240" w:h="15840"/>
      <w:pgMar w:left="1417" w:right="1417" w:header="0" w:top="2127" w:footer="708"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pPr>
    <w:r>
      <w:rPr/>
      <w:drawing>
        <wp:inline distT="0" distB="0" distL="0" distR="0">
          <wp:extent cx="5762625" cy="238760"/>
          <wp:effectExtent l="0" t="0" r="0" b="0"/>
          <wp:docPr id="3" name="Picture" descr="memorandum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descr="memorandum_footer.jpg"/>
                  <pic:cNvPicPr>
                    <a:picLocks noChangeAspect="1" noChangeArrowheads="1"/>
                  </pic:cNvPicPr>
                </pic:nvPicPr>
                <pic:blipFill>
                  <a:blip r:embed="rId1"/>
                  <a:stretch>
                    <a:fillRect/>
                  </a:stretch>
                </pic:blipFill>
                <pic:spPr bwMode="auto">
                  <a:xfrm>
                    <a:off x="0" y="0"/>
                    <a:ext cx="5762625" cy="238760"/>
                  </a:xfrm>
                  <a:prstGeom prst="rect">
                    <a:avLst/>
                  </a:prstGeom>
                  <a:noFill/>
                  <a:ln w="9525">
                    <a:noFill/>
                    <a:miter lim="800000"/>
                    <a:headEnd/>
                    <a:tailEnd/>
                  </a:ln>
                </pic:spPr>
              </pic:pic>
            </a:graphicData>
          </a:graphic>
        </wp:inline>
      </w:drawing>
    </w: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Pr>
    <w:r>
      <w:rPr/>
    </w:r>
    <w:r/>
  </w:p>
  <w:p>
    <w:pPr>
      <w:pStyle w:val="Header"/>
    </w:pPr>
    <w:r>
      <w:rPr/>
      <w:drawing>
        <wp:inline distT="0" distB="0" distL="0" distR="0">
          <wp:extent cx="5972810" cy="1069975"/>
          <wp:effectExtent l="0" t="0" r="0" b="0"/>
          <wp:docPr id="2" name="Picture" descr="mem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descr="memo1.jpg"/>
                  <pic:cNvPicPr>
                    <a:picLocks noChangeAspect="1" noChangeArrowheads="1"/>
                  </pic:cNvPicPr>
                </pic:nvPicPr>
                <pic:blipFill>
                  <a:blip r:embed="rId1"/>
                  <a:stretch>
                    <a:fillRect/>
                  </a:stretch>
                </pic:blipFill>
                <pic:spPr bwMode="auto">
                  <a:xfrm>
                    <a:off x="0" y="0"/>
                    <a:ext cx="5972810" cy="1069975"/>
                  </a:xfrm>
                  <a:prstGeom prst="rect">
                    <a:avLst/>
                  </a:prstGeom>
                  <a:noFill/>
                  <a:ln w="9525">
                    <a:noFill/>
                    <a:miter lim="800000"/>
                    <a:headEnd/>
                    <a:tailEnd/>
                  </a:ln>
                </pic:spPr>
              </pic:pic>
            </a:graphicData>
          </a:graphic>
        </wp:inline>
      </w:drawing>
    </w:r>
    <w:r/>
  </w:p>
</w:hdr>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0"/>
        <w:szCs w:val="22"/>
        <w:lang w:val="en-US" w:eastAsia="en-US" w:bidi="ar-SA"/>
      </w:rPr>
    </w:rPrDefault>
    <w:pPrDefault>
      <w:pPr>
        <w:spacing w:lineRule="auto" w:line="276"/>
      </w:pPr>
    </w:pPrDefault>
  </w:docDefaults>
  <w:style w:type="paragraph" w:styleId="Normal">
    <w:name w:val="Normal"/>
    <w:pPr>
      <w:widowControl/>
      <w:suppressAutoHyphens w:val="true"/>
      <w:overflowPunct w:val="false"/>
      <w:bidi w:val="0"/>
      <w:spacing w:lineRule="auto" w:line="276" w:before="0" w:after="200"/>
      <w:jc w:val="left"/>
    </w:pPr>
    <w:rPr>
      <w:rFonts w:ascii="Calibri" w:hAnsi="Calibri" w:eastAsia="Calibri" w:cs="Tahoma"/>
      <w:color w:val="00000A"/>
      <w:sz w:val="22"/>
      <w:szCs w:val="22"/>
      <w:lang w:val="en-US" w:eastAsia="en-US" w:bidi="ar-SA"/>
    </w:rPr>
  </w:style>
  <w:style w:type="character" w:styleId="DefaultParagraphFont">
    <w:name w:val="Default Paragraph Font"/>
    <w:rPr/>
  </w:style>
  <w:style w:type="character" w:styleId="HeaderChar">
    <w:name w:val="Header Char"/>
    <w:basedOn w:val="DefaultParagraphFont"/>
    <w:rPr/>
  </w:style>
  <w:style w:type="character" w:styleId="FooterChar">
    <w:name w:val="Footer Char"/>
    <w:basedOn w:val="DefaultParagraphFont"/>
    <w:rPr/>
  </w:style>
  <w:style w:type="character" w:styleId="BalloonTextChar">
    <w:name w:val="Balloon Text Char"/>
    <w:basedOn w:val="DefaultParagraphFont"/>
    <w:rPr>
      <w:rFonts w:ascii="Tahoma" w:hAnsi="Tahoma" w:cs="Tahoma"/>
      <w:sz w:val="16"/>
      <w:szCs w:val="16"/>
    </w:rPr>
  </w:style>
  <w:style w:type="character" w:styleId="InternetLink">
    <w:name w:val="Internet Link"/>
    <w:basedOn w:val="DefaultParagraphFont"/>
    <w:rPr>
      <w:color w:val="0000FF"/>
      <w:u w:val="single"/>
      <w:lang w:val="zxx" w:eastAsia="zxx" w:bidi="zxx"/>
    </w:rPr>
  </w:style>
  <w:style w:type="character" w:styleId="Hps">
    <w:name w:val="hps"/>
    <w:basedOn w:val="DefaultParagraphFont"/>
    <w:rPr/>
  </w:style>
  <w:style w:type="character" w:styleId="Atn">
    <w:name w:val="atn"/>
    <w:basedOn w:val="DefaultParagraphFont"/>
    <w:rPr/>
  </w:style>
  <w:style w:type="character" w:styleId="Shorttext">
    <w:name w:val="short_text"/>
    <w:basedOn w:val="DefaultParagraphFont"/>
    <w:rPr/>
  </w:style>
  <w:style w:type="character" w:styleId="BodyTextIndentChar">
    <w:name w:val="Body Text Indent Char"/>
    <w:basedOn w:val="DefaultParagraphFont"/>
    <w:rPr>
      <w:rFonts w:ascii="Times New Roman" w:hAnsi="Times New Roman" w:eastAsia="Times New Roman" w:cs="Times New Roman"/>
      <w:sz w:val="20"/>
      <w:szCs w:val="24"/>
    </w:rPr>
  </w:style>
  <w:style w:type="character" w:styleId="BodyTextChar">
    <w:name w:val="Body Text Char"/>
    <w:basedOn w:val="DefaultParagraphFont"/>
    <w:rPr>
      <w:rFonts w:eastAsia="Calibri"/>
    </w:rPr>
  </w:style>
  <w:style w:type="character" w:styleId="TitleChar">
    <w:name w:val="Title Char"/>
    <w:basedOn w:val="DefaultParagraphFont"/>
    <w:rPr>
      <w:rFonts w:ascii="Times New Roman" w:hAnsi="Times New Roman" w:eastAsia="Times New Roman" w:cs="Times New Roman"/>
      <w:b/>
      <w:sz w:val="48"/>
      <w:szCs w:val="20"/>
    </w:rPr>
  </w:style>
  <w:style w:type="character" w:styleId="BodyText3Char">
    <w:name w:val="Body Text 3 Char"/>
    <w:basedOn w:val="DefaultParagraphFont"/>
    <w:rPr>
      <w:rFonts w:ascii="Times New Roman" w:hAnsi="Times New Roman" w:eastAsia="Times New Roman" w:cs="Times New Roman"/>
      <w:sz w:val="16"/>
      <w:szCs w:val="16"/>
      <w:lang w:val="sr-Latn-CS"/>
    </w:rPr>
  </w:style>
  <w:style w:type="character" w:styleId="ListLabel1">
    <w:name w:val="ListLabel 1"/>
    <w:rPr>
      <w:rFonts w:eastAsia="Calibri" w:cs="Times New Roman"/>
    </w:rPr>
  </w:style>
  <w:style w:type="character" w:styleId="ListLabel2">
    <w:name w:val="ListLabel 2"/>
    <w:rPr>
      <w:rFonts w:eastAsia="Times New Roman" w:cs="Times New Roman"/>
    </w:rPr>
  </w:style>
  <w:style w:type="character" w:styleId="ListLabel3">
    <w:name w:val="ListLabel 3"/>
    <w:rPr>
      <w:rFonts w:cs="Courier New"/>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2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paragraph" w:styleId="Header">
    <w:name w:val="Header"/>
    <w:basedOn w:val="Normal"/>
    <w:pPr>
      <w:tabs>
        <w:tab w:val="center" w:pos="4703" w:leader="none"/>
        <w:tab w:val="right" w:pos="9406" w:leader="none"/>
      </w:tabs>
      <w:spacing w:lineRule="auto" w:line="240" w:before="0" w:after="0"/>
    </w:pPr>
    <w:rPr/>
  </w:style>
  <w:style w:type="paragraph" w:styleId="Footer">
    <w:name w:val="Footer"/>
    <w:basedOn w:val="Normal"/>
    <w:pPr>
      <w:tabs>
        <w:tab w:val="center" w:pos="4703" w:leader="none"/>
        <w:tab w:val="right" w:pos="9406" w:leader="none"/>
      </w:tabs>
      <w:spacing w:lineRule="auto" w:line="240" w:before="0" w:after="0"/>
    </w:pPr>
    <w:rPr/>
  </w:style>
  <w:style w:type="paragraph" w:styleId="BalloonText">
    <w:name w:val="Balloon Text"/>
    <w:basedOn w:val="Normal"/>
    <w:pPr>
      <w:spacing w:lineRule="auto" w:line="240" w:before="0" w:after="0"/>
    </w:pPr>
    <w:rPr>
      <w:rFonts w:ascii="Tahoma" w:hAnsi="Tahoma" w:cs="Tahoma"/>
      <w:sz w:val="16"/>
      <w:szCs w:val="16"/>
    </w:rPr>
  </w:style>
  <w:style w:type="paragraph" w:styleId="ListParagraph">
    <w:name w:val="List Paragraph"/>
    <w:basedOn w:val="Normal"/>
    <w:pPr>
      <w:spacing w:before="0" w:after="200"/>
      <w:ind w:left="720" w:right="0" w:hanging="0"/>
      <w:contextualSpacing/>
    </w:pPr>
    <w:rPr>
      <w:rFonts w:eastAsia="Calibri"/>
    </w:rPr>
  </w:style>
  <w:style w:type="paragraph" w:styleId="Application2">
    <w:name w:val="Application2"/>
    <w:basedOn w:val="Normal"/>
    <w:autoRedefine/>
    <w:pPr>
      <w:widowControl w:val="false"/>
      <w:suppressAutoHyphens w:val="true"/>
      <w:spacing w:before="0" w:after="0"/>
      <w:ind w:left="0" w:right="-45" w:hanging="0"/>
      <w:jc w:val="both"/>
    </w:pPr>
    <w:rPr>
      <w:rFonts w:ascii="Tahoma" w:hAnsi="Tahoma" w:eastAsia="Times New Roman" w:cs="Tahoma"/>
      <w:bCs/>
      <w:spacing w:val="-2"/>
      <w:sz w:val="18"/>
      <w:szCs w:val="18"/>
      <w:lang w:val="sr-Cyrl-BA" w:eastAsia="ar-SA"/>
    </w:rPr>
  </w:style>
  <w:style w:type="paragraph" w:styleId="TextBodyIndent">
    <w:name w:val="Text Body Indent"/>
    <w:basedOn w:val="Normal"/>
    <w:pPr>
      <w:spacing w:lineRule="auto" w:line="240" w:before="0" w:after="0"/>
      <w:ind w:left="0" w:right="0" w:firstLine="720"/>
      <w:jc w:val="both"/>
    </w:pPr>
    <w:rPr>
      <w:rFonts w:ascii="Times New Roman" w:hAnsi="Times New Roman" w:eastAsia="Times New Roman" w:cs="Times New Roman"/>
      <w:sz w:val="20"/>
      <w:szCs w:val="24"/>
    </w:rPr>
  </w:style>
  <w:style w:type="paragraph" w:styleId="Clan">
    <w:name w:val="Clan"/>
    <w:basedOn w:val="Normal"/>
    <w:pPr>
      <w:keepNext/>
      <w:tabs>
        <w:tab w:val="left" w:pos="1080" w:leader="none"/>
      </w:tabs>
      <w:spacing w:lineRule="auto" w:line="240" w:before="120" w:after="120"/>
      <w:ind w:left="720" w:right="720" w:hanging="0"/>
      <w:jc w:val="center"/>
    </w:pPr>
    <w:rPr>
      <w:rFonts w:ascii="Arial" w:hAnsi="Arial" w:eastAsia="Times New Roman" w:cs="Times New Roman"/>
      <w:b/>
      <w:szCs w:val="20"/>
      <w:lang w:val="sr-Cyrl-CS"/>
    </w:rPr>
  </w:style>
  <w:style w:type="paragraph" w:styleId="Title">
    <w:name w:val="Title"/>
    <w:basedOn w:val="Normal"/>
    <w:pPr>
      <w:widowControl w:val="false"/>
      <w:tabs>
        <w:tab w:val="left" w:pos="-720" w:leader="none"/>
      </w:tabs>
      <w:suppressAutoHyphens w:val="true"/>
      <w:spacing w:lineRule="auto" w:line="240" w:before="0" w:after="0"/>
      <w:jc w:val="center"/>
    </w:pPr>
    <w:rPr>
      <w:rFonts w:ascii="Times New Roman" w:hAnsi="Times New Roman" w:eastAsia="Times New Roman" w:cs="Times New Roman"/>
      <w:b/>
      <w:sz w:val="48"/>
      <w:szCs w:val="20"/>
    </w:rPr>
  </w:style>
  <w:style w:type="paragraph" w:styleId="BodyText3">
    <w:name w:val="Body Text 3"/>
    <w:basedOn w:val="Normal"/>
    <w:pPr>
      <w:spacing w:lineRule="auto" w:line="240" w:before="0" w:after="120"/>
    </w:pPr>
    <w:rPr>
      <w:rFonts w:ascii="Times New Roman" w:hAnsi="Times New Roman" w:eastAsia="Times New Roman" w:cs="Times New Roman"/>
      <w:sz w:val="16"/>
      <w:szCs w:val="16"/>
      <w:lang w:val="sr-Latn-CS"/>
    </w:rPr>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dusica memorandum.dotx</Template>
  <TotalTime>121325</TotalTime>
  <Application>LibreOffice/4.3.4.1$Windows_x86 LibreOffice_project/bc356b2f991740509f321d70e4512a6a54c5f243</Application>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2015-05-14T18:04:00Z</dcterms:created>
  <dc:creator>Dusica Jelec</dc:creator>
  <dc:language>en-US</dc:language>
  <cp:lastPrinted>2018-03-19T17:31:22Z</cp:lastPrinted>
  <dcterms:modified xsi:type="dcterms:W3CDTF">2020-02-18T11:38:15Z</dcterms:modified>
  <cp:revision>221</cp:revision>
</cp:coreProperties>
</file>