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Međunarodno komuniciranje - rezultati novembarskog ispita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Brojevi bodova i ukupna ocena za predmet Međunarodno komuniciranje se nalaze u tabeli ispod.</w:t>
      </w:r>
    </w:p>
    <w:p>
      <w:pPr>
        <w:pStyle w:val="Normal"/>
        <w:rPr/>
      </w:pPr>
      <w:r>
        <w:rPr/>
        <w:t>Upis ocene će biti u petak, 26.11.2021. godine u 15h. U istom terminu je i uvid u radove. Studenti koji nisu u mogućnosti da dođu mogu poslati inedeks po nekome.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0"/>
        <w:gridCol w:w="1446"/>
        <w:gridCol w:w="3727"/>
        <w:gridCol w:w="1994"/>
        <w:gridCol w:w="1995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bodovi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ukupna ocena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43/17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Milena Gajić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221/17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Stokanić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(sedam)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483/17</w:t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Stefan Todorović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(osam)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LibreOffice/6.2.5.2$MacOSX_X86_64 LibreOffice_project/1ec314fa52f458adc18c4f025c545a4e8b22c159</Application>
  <Pages>1</Pages>
  <Words>77</Words>
  <Characters>393</Characters>
  <CharactersWithSpaces>450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2021-11-22T18:15:41Z</dcterms:created>
  <dc:creator/>
  <dc:description/>
  <dc:language>en-US</dc:language>
  <cp:lastModifiedBy/>
  <dcterms:modified xsi:type="dcterms:W3CDTF">2021-11-22T18:22:45Z</dcterms:modified>
  <cp:revision>1</cp:revision>
  <dc:subject/>
  <dc:title/>
</cp:coreProperties>
</file>