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page" w:horzAnchor="margin" w:tblpXSpec="center" w:tblpY="7569"/>
        <w:tblW w:w="9606" w:type="dxa"/>
        <w:tblLook w:val="04A0" w:firstRow="1" w:lastRow="0" w:firstColumn="1" w:lastColumn="0" w:noHBand="0" w:noVBand="1"/>
      </w:tblPr>
      <w:tblGrid>
        <w:gridCol w:w="2802"/>
        <w:gridCol w:w="6804"/>
      </w:tblGrid>
      <w:tr w:rsidR="002C71A2" w:rsidRPr="00A752C5" w:rsidTr="002C71A2">
        <w:trPr>
          <w:trHeight w:val="1055"/>
        </w:trPr>
        <w:tc>
          <w:tcPr>
            <w:tcW w:w="9606" w:type="dxa"/>
            <w:gridSpan w:val="2"/>
          </w:tcPr>
          <w:p w:rsidR="002C71A2" w:rsidRDefault="002C71A2" w:rsidP="002C71A2">
            <w:pPr>
              <w:rPr>
                <w:b/>
                <w:lang w:val="en-US"/>
              </w:rPr>
            </w:pPr>
            <w:bookmarkStart w:id="0" w:name="_GoBack"/>
            <w:bookmarkEnd w:id="0"/>
          </w:p>
          <w:p w:rsidR="002C71A2" w:rsidRPr="00A752C5" w:rsidRDefault="00ED2E40" w:rsidP="002C71A2">
            <w:pPr>
              <w:jc w:val="center"/>
              <w:rPr>
                <w:rFonts w:ascii="Times New Roman" w:hAnsi="Times New Roman" w:cs="Times New Roman"/>
                <w:b/>
                <w:sz w:val="28"/>
                <w:szCs w:val="28"/>
                <w:lang w:val="en-US"/>
              </w:rPr>
            </w:pPr>
            <w:r>
              <w:rPr>
                <w:rFonts w:ascii="Times New Roman" w:hAnsi="Times New Roman" w:cs="Times New Roman"/>
                <w:b/>
                <w:sz w:val="28"/>
                <w:szCs w:val="28"/>
                <w:lang w:val="en-US"/>
              </w:rPr>
              <w:t>Diplomatic A</w:t>
            </w:r>
            <w:r w:rsidR="002C71A2" w:rsidRPr="00A752C5">
              <w:rPr>
                <w:rFonts w:ascii="Times New Roman" w:hAnsi="Times New Roman" w:cs="Times New Roman"/>
                <w:b/>
                <w:sz w:val="28"/>
                <w:szCs w:val="28"/>
                <w:lang w:val="en-US"/>
              </w:rPr>
              <w:t>cademy of Russian Foreign Ministry</w:t>
            </w:r>
          </w:p>
          <w:p w:rsidR="002C71A2" w:rsidRPr="00A752C5" w:rsidRDefault="002C71A2" w:rsidP="002C71A2">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Information Sheet – </w:t>
            </w:r>
            <w:r w:rsidRPr="00A752C5">
              <w:rPr>
                <w:rFonts w:ascii="Times New Roman" w:hAnsi="Times New Roman" w:cs="Times New Roman"/>
                <w:b/>
                <w:sz w:val="28"/>
                <w:szCs w:val="28"/>
                <w:lang w:val="en-US"/>
              </w:rPr>
              <w:t>S</w:t>
            </w:r>
            <w:r>
              <w:rPr>
                <w:rFonts w:ascii="Times New Roman" w:hAnsi="Times New Roman" w:cs="Times New Roman"/>
                <w:b/>
                <w:sz w:val="28"/>
                <w:szCs w:val="28"/>
                <w:lang w:val="en-US"/>
              </w:rPr>
              <w:t>tudent Exchange</w:t>
            </w:r>
          </w:p>
          <w:p w:rsidR="002C71A2" w:rsidRPr="00A752C5" w:rsidRDefault="002C71A2" w:rsidP="002C71A2">
            <w:pPr>
              <w:rPr>
                <w:b/>
              </w:rPr>
            </w:pPr>
          </w:p>
        </w:tc>
      </w:tr>
      <w:tr w:rsidR="002C71A2" w:rsidRPr="00A752C5" w:rsidTr="002C71A2">
        <w:trPr>
          <w:trHeight w:val="368"/>
        </w:trPr>
        <w:tc>
          <w:tcPr>
            <w:tcW w:w="9606" w:type="dxa"/>
            <w:gridSpan w:val="2"/>
          </w:tcPr>
          <w:p w:rsidR="002C71A2" w:rsidRDefault="002C71A2" w:rsidP="002C71A2">
            <w:pPr>
              <w:rPr>
                <w:b/>
                <w:lang w:val="en-US"/>
              </w:rPr>
            </w:pPr>
            <w:r w:rsidRPr="00A752C5">
              <w:rPr>
                <w:b/>
              </w:rPr>
              <w:t>INTRODUCTION</w:t>
            </w:r>
          </w:p>
        </w:tc>
      </w:tr>
      <w:tr w:rsidR="002C71A2" w:rsidRPr="00ED2E40" w:rsidTr="002C71A2">
        <w:tc>
          <w:tcPr>
            <w:tcW w:w="2802" w:type="dxa"/>
          </w:tcPr>
          <w:p w:rsidR="002C71A2" w:rsidRPr="00A752C5" w:rsidRDefault="002C71A2" w:rsidP="002C71A2">
            <w:pPr>
              <w:rPr>
                <w:b/>
              </w:rPr>
            </w:pPr>
            <w:proofErr w:type="spellStart"/>
            <w:r w:rsidRPr="00A752C5">
              <w:rPr>
                <w:b/>
              </w:rPr>
              <w:t>Institution</w:t>
            </w:r>
            <w:proofErr w:type="spellEnd"/>
            <w:r w:rsidRPr="00A752C5">
              <w:rPr>
                <w:b/>
              </w:rPr>
              <w:t xml:space="preserve"> </w:t>
            </w:r>
            <w:proofErr w:type="spellStart"/>
            <w:r w:rsidRPr="00A752C5">
              <w:rPr>
                <w:b/>
              </w:rPr>
              <w:t>Name</w:t>
            </w:r>
            <w:proofErr w:type="spellEnd"/>
          </w:p>
        </w:tc>
        <w:tc>
          <w:tcPr>
            <w:tcW w:w="6804" w:type="dxa"/>
          </w:tcPr>
          <w:p w:rsidR="002C71A2" w:rsidRPr="00F21768" w:rsidRDefault="00ED2E40" w:rsidP="002C71A2">
            <w:pPr>
              <w:rPr>
                <w:b/>
                <w:lang w:val="en-US"/>
              </w:rPr>
            </w:pPr>
            <w:r>
              <w:rPr>
                <w:b/>
                <w:lang w:val="en-US"/>
              </w:rPr>
              <w:t>Diplomatic A</w:t>
            </w:r>
            <w:r w:rsidR="002C71A2" w:rsidRPr="00F21768">
              <w:rPr>
                <w:b/>
                <w:lang w:val="en-US"/>
              </w:rPr>
              <w:t>cademy of Russian Foreign Ministry</w:t>
            </w:r>
            <w:r w:rsidR="002C71A2">
              <w:rPr>
                <w:b/>
                <w:lang w:val="en-US"/>
              </w:rPr>
              <w:t xml:space="preserve"> (The Academy)</w:t>
            </w:r>
          </w:p>
        </w:tc>
      </w:tr>
      <w:tr w:rsidR="002C71A2" w:rsidRPr="00ED2E40" w:rsidTr="002C71A2">
        <w:tc>
          <w:tcPr>
            <w:tcW w:w="2802" w:type="dxa"/>
          </w:tcPr>
          <w:p w:rsidR="002C71A2" w:rsidRPr="00A752C5" w:rsidRDefault="002C71A2" w:rsidP="002C71A2">
            <w:pPr>
              <w:rPr>
                <w:b/>
              </w:rPr>
            </w:pPr>
            <w:proofErr w:type="spellStart"/>
            <w:r w:rsidRPr="00A752C5">
              <w:rPr>
                <w:b/>
              </w:rPr>
              <w:t>About</w:t>
            </w:r>
            <w:proofErr w:type="spellEnd"/>
            <w:r w:rsidRPr="00A752C5">
              <w:rPr>
                <w:b/>
              </w:rPr>
              <w:t xml:space="preserve"> </w:t>
            </w:r>
            <w:proofErr w:type="spellStart"/>
            <w:r w:rsidRPr="00A752C5">
              <w:rPr>
                <w:b/>
              </w:rPr>
              <w:t>the</w:t>
            </w:r>
            <w:proofErr w:type="spellEnd"/>
            <w:r w:rsidRPr="00A752C5">
              <w:rPr>
                <w:b/>
              </w:rPr>
              <w:t xml:space="preserve"> </w:t>
            </w:r>
            <w:proofErr w:type="spellStart"/>
            <w:r w:rsidRPr="00A752C5">
              <w:rPr>
                <w:b/>
              </w:rPr>
              <w:t>Institution</w:t>
            </w:r>
            <w:proofErr w:type="spellEnd"/>
          </w:p>
        </w:tc>
        <w:tc>
          <w:tcPr>
            <w:tcW w:w="6804" w:type="dxa"/>
          </w:tcPr>
          <w:p w:rsidR="002C71A2" w:rsidRPr="00A752C5" w:rsidRDefault="002C71A2" w:rsidP="002C71A2">
            <w:pPr>
              <w:rPr>
                <w:lang w:val="en-US"/>
              </w:rPr>
            </w:pPr>
            <w:r w:rsidRPr="00A752C5">
              <w:rPr>
                <w:lang w:val="en-US"/>
              </w:rPr>
              <w:t>The Diplomatic Academy of the Russian Foreign Ministry is the oldest diplomatic academy in the world. It has established itself as a unique multidisciplinary academic and research institution known all over the world.</w:t>
            </w:r>
          </w:p>
          <w:p w:rsidR="002C71A2" w:rsidRPr="00A752C5" w:rsidRDefault="002C71A2" w:rsidP="002C71A2">
            <w:pPr>
              <w:rPr>
                <w:lang w:val="en-US"/>
              </w:rPr>
            </w:pPr>
            <w:r w:rsidRPr="00A752C5">
              <w:rPr>
                <w:lang w:val="en-US"/>
              </w:rPr>
              <w:t>Over the last 80 years the Diplomatic Academy has earned well-deserved recognition in Russia and abroad. The Academy is renowned for the exceptional expertise of its higher-education teaching staff. We have been employing eminent scholars and diplomats, conveying their fundamental knowledge and practical skills to our students.</w:t>
            </w:r>
          </w:p>
          <w:p w:rsidR="002C71A2" w:rsidRPr="00A752C5" w:rsidRDefault="002C71A2" w:rsidP="002C71A2">
            <w:pPr>
              <w:rPr>
                <w:lang w:val="en-US"/>
              </w:rPr>
            </w:pPr>
            <w:r w:rsidRPr="00A752C5">
              <w:rPr>
                <w:lang w:val="en-US"/>
              </w:rPr>
              <w:t>Every year we see the increase in the number of foreign students choosing to study at the Diplomatic Academy. At present the Academy provides education to students from approximately 30 countries. Since 1994 the Russian Government has entrusted the Academy with an important mission to provide education to the diplomats from the CIS countries and other states.</w:t>
            </w:r>
          </w:p>
          <w:p w:rsidR="00380EED" w:rsidRPr="00A752C5" w:rsidRDefault="002C71A2" w:rsidP="00380EED">
            <w:pPr>
              <w:rPr>
                <w:lang w:val="en-US"/>
              </w:rPr>
            </w:pPr>
            <w:r w:rsidRPr="00A752C5">
              <w:rPr>
                <w:lang w:val="en-US"/>
              </w:rPr>
              <w:t>Studying at the Diplomatic Academy of the Russian Foreign Ministry opens up opportunities to receive prestigious and quality education, guaranteeing employment and enabling our graduates to put into practice their skills and knowledge.</w:t>
            </w:r>
            <w:r w:rsidR="00380EED" w:rsidRPr="00A752C5">
              <w:rPr>
                <w:lang w:val="en-US"/>
              </w:rPr>
              <w:t xml:space="preserve"> The Diplomatic academy is a departmental structure of its founder - Ministry of Foreign Aff</w:t>
            </w:r>
            <w:r w:rsidR="00380EED">
              <w:rPr>
                <w:lang w:val="en-US"/>
              </w:rPr>
              <w:t>airs of the Russian Federation.</w:t>
            </w:r>
          </w:p>
          <w:p w:rsidR="00380EED" w:rsidRPr="00A752C5" w:rsidRDefault="00380EED" w:rsidP="00380EED">
            <w:pPr>
              <w:rPr>
                <w:lang w:val="en-US"/>
              </w:rPr>
            </w:pPr>
            <w:r w:rsidRPr="00A752C5">
              <w:rPr>
                <w:lang w:val="en-US"/>
              </w:rPr>
              <w:t>The Academy provides the kind of education needed for leadersh</w:t>
            </w:r>
            <w:r>
              <w:rPr>
                <w:lang w:val="en-US"/>
              </w:rPr>
              <w:t>ip in a rapidly changing world.</w:t>
            </w:r>
          </w:p>
          <w:p w:rsidR="00380EED" w:rsidRPr="00A752C5" w:rsidRDefault="00380EED" w:rsidP="00380EED">
            <w:pPr>
              <w:rPr>
                <w:lang w:val="en-US"/>
              </w:rPr>
            </w:pPr>
            <w:r w:rsidRPr="00A752C5">
              <w:rPr>
                <w:lang w:val="en-US"/>
              </w:rPr>
              <w:t>Its three schools (faculties) – International Relations, World Economics and International Law - offer a breadth of highly regarded degree programs that allow students the freedom to explore their inte</w:t>
            </w:r>
            <w:r>
              <w:rPr>
                <w:lang w:val="en-US"/>
              </w:rPr>
              <w:t>llectual and personal passions.</w:t>
            </w:r>
          </w:p>
          <w:p w:rsidR="00380EED" w:rsidRPr="00A752C5" w:rsidRDefault="00380EED" w:rsidP="00380EED">
            <w:pPr>
              <w:rPr>
                <w:lang w:val="en-US"/>
              </w:rPr>
            </w:pPr>
            <w:r w:rsidRPr="00A752C5">
              <w:rPr>
                <w:lang w:val="en-US"/>
              </w:rPr>
              <w:t xml:space="preserve">The sustainable education at the Academy covers a range of undergraduate and post-graduate programs. You can progress your education from Bachelor to Masters, PhD and a fulfilling career in your subject of choice </w:t>
            </w:r>
            <w:r>
              <w:rPr>
                <w:lang w:val="en-US"/>
              </w:rPr>
              <w:t>through post-graduate programs.</w:t>
            </w:r>
          </w:p>
          <w:p w:rsidR="00380EED" w:rsidRPr="00A752C5" w:rsidRDefault="00380EED" w:rsidP="00380EED">
            <w:pPr>
              <w:rPr>
                <w:lang w:val="en-US"/>
              </w:rPr>
            </w:pPr>
            <w:r w:rsidRPr="00A752C5">
              <w:rPr>
                <w:lang w:val="en-US"/>
              </w:rPr>
              <w:t>Bachelor degree programs (full time and part-time) aimed at acquiring 1st university degree (for high school graduates) or 2nd university degree</w:t>
            </w:r>
          </w:p>
          <w:p w:rsidR="00380EED" w:rsidRPr="00A752C5" w:rsidRDefault="00380EED" w:rsidP="00380EED">
            <w:pPr>
              <w:rPr>
                <w:lang w:val="en-US"/>
              </w:rPr>
            </w:pPr>
            <w:r w:rsidRPr="00A752C5">
              <w:rPr>
                <w:lang w:val="en-US"/>
              </w:rPr>
              <w:t xml:space="preserve">Master degree programs (full time and part-time) </w:t>
            </w:r>
          </w:p>
          <w:p w:rsidR="00380EED" w:rsidRPr="00A752C5" w:rsidRDefault="00380EED" w:rsidP="00380EED">
            <w:pPr>
              <w:rPr>
                <w:lang w:val="en-US"/>
              </w:rPr>
            </w:pPr>
            <w:r w:rsidRPr="00A752C5">
              <w:rPr>
                <w:lang w:val="en-US"/>
              </w:rPr>
              <w:t>PhD candidate programs</w:t>
            </w:r>
          </w:p>
          <w:p w:rsidR="00380EED" w:rsidRDefault="00380EED" w:rsidP="00380EED">
            <w:pPr>
              <w:rPr>
                <w:lang w:val="en-US"/>
              </w:rPr>
            </w:pPr>
            <w:r w:rsidRPr="00A752C5">
              <w:rPr>
                <w:lang w:val="en-US"/>
              </w:rPr>
              <w:t>Doctoral programs</w:t>
            </w:r>
          </w:p>
          <w:p w:rsidR="00380EED" w:rsidRPr="00A752C5" w:rsidRDefault="00380EED" w:rsidP="00380EED">
            <w:pPr>
              <w:rPr>
                <w:lang w:val="en-US"/>
              </w:rPr>
            </w:pPr>
            <w:r w:rsidRPr="00A752C5">
              <w:rPr>
                <w:lang w:val="en-US"/>
              </w:rPr>
              <w:lastRenderedPageBreak/>
              <w:t>Post-graduate programs are realized at our Continuing Development Department. The programs are tailored mostly for Russian and foreign diplomats wishing to up-gr</w:t>
            </w:r>
            <w:r>
              <w:rPr>
                <w:lang w:val="en-US"/>
              </w:rPr>
              <w:t>ade or advance in their skills.</w:t>
            </w:r>
          </w:p>
          <w:p w:rsidR="00380EED" w:rsidRPr="00A752C5" w:rsidRDefault="00380EED" w:rsidP="00380EED">
            <w:pPr>
              <w:rPr>
                <w:lang w:val="en-US"/>
              </w:rPr>
            </w:pPr>
            <w:r w:rsidRPr="00A752C5">
              <w:rPr>
                <w:lang w:val="en-US"/>
              </w:rPr>
              <w:t>Admission and Pre-University Tutorial Center is concentrated on</w:t>
            </w:r>
            <w:r>
              <w:rPr>
                <w:lang w:val="en-US"/>
              </w:rPr>
              <w:t xml:space="preserve"> prospective students programs.</w:t>
            </w:r>
          </w:p>
          <w:p w:rsidR="00380EED" w:rsidRPr="00A752C5" w:rsidRDefault="00380EED" w:rsidP="00380EED">
            <w:pPr>
              <w:rPr>
                <w:lang w:val="en-US"/>
              </w:rPr>
            </w:pPr>
            <w:r w:rsidRPr="00A752C5">
              <w:rPr>
                <w:lang w:val="en-US"/>
              </w:rPr>
              <w:t>Foreign Languages Center of the Academy is very popular due to a wide variety of languages taught there by high quality professionals</w:t>
            </w:r>
          </w:p>
          <w:p w:rsidR="002C71A2" w:rsidRPr="00A752C5" w:rsidRDefault="002C71A2" w:rsidP="002C71A2">
            <w:pPr>
              <w:rPr>
                <w:lang w:val="en-US"/>
              </w:rPr>
            </w:pPr>
          </w:p>
        </w:tc>
      </w:tr>
      <w:tr w:rsidR="002C71A2" w:rsidRPr="00ED2E40" w:rsidTr="002C71A2">
        <w:tc>
          <w:tcPr>
            <w:tcW w:w="2802" w:type="dxa"/>
          </w:tcPr>
          <w:p w:rsidR="002C71A2" w:rsidRPr="00A752C5" w:rsidRDefault="002C71A2" w:rsidP="002C71A2">
            <w:pPr>
              <w:rPr>
                <w:b/>
                <w:lang w:val="en-US"/>
              </w:rPr>
            </w:pPr>
            <w:r w:rsidRPr="00A752C5">
              <w:rPr>
                <w:b/>
                <w:lang w:val="en-US"/>
              </w:rPr>
              <w:lastRenderedPageBreak/>
              <w:t>Student Exchange</w:t>
            </w:r>
          </w:p>
          <w:p w:rsidR="002C71A2" w:rsidRPr="00A752C5" w:rsidRDefault="002C71A2" w:rsidP="002C71A2">
            <w:pPr>
              <w:rPr>
                <w:lang w:val="en-US"/>
              </w:rPr>
            </w:pPr>
          </w:p>
        </w:tc>
        <w:tc>
          <w:tcPr>
            <w:tcW w:w="6804" w:type="dxa"/>
          </w:tcPr>
          <w:p w:rsidR="00380EED" w:rsidRPr="00380EED" w:rsidRDefault="00ED2E40" w:rsidP="00380EED">
            <w:pPr>
              <w:pBdr>
                <w:top w:val="nil"/>
                <w:left w:val="nil"/>
                <w:bottom w:val="nil"/>
                <w:right w:val="nil"/>
                <w:between w:val="nil"/>
                <w:bar w:val="nil"/>
              </w:pBdr>
              <w:tabs>
                <w:tab w:val="left" w:pos="1440"/>
                <w:tab w:val="left" w:pos="2880"/>
                <w:tab w:val="left" w:pos="4320"/>
                <w:tab w:val="left" w:pos="5760"/>
              </w:tabs>
              <w:suppressAutoHyphens/>
              <w:outlineLvl w:val="0"/>
              <w:rPr>
                <w:lang w:val="en-US"/>
              </w:rPr>
            </w:pPr>
            <w:r>
              <w:rPr>
                <w:lang w:val="en-US"/>
              </w:rPr>
              <w:t>Starting from September 2019</w:t>
            </w:r>
            <w:r w:rsidR="00380EED" w:rsidRPr="00380EED">
              <w:rPr>
                <w:lang w:val="en-US"/>
              </w:rPr>
              <w:t xml:space="preserve"> the Diplomatic Academy offers 2 Exchange Students Programs -“International Economics” and “International Relations” – taught entirely in English, one semester each. </w:t>
            </w:r>
          </w:p>
          <w:p w:rsidR="00380EED" w:rsidRPr="00380EED" w:rsidRDefault="00380EED" w:rsidP="00380EED">
            <w:pPr>
              <w:pBdr>
                <w:top w:val="nil"/>
                <w:left w:val="nil"/>
                <w:bottom w:val="nil"/>
                <w:right w:val="nil"/>
                <w:between w:val="nil"/>
                <w:bar w:val="nil"/>
              </w:pBdr>
              <w:tabs>
                <w:tab w:val="left" w:pos="1440"/>
                <w:tab w:val="left" w:pos="2880"/>
                <w:tab w:val="left" w:pos="4320"/>
                <w:tab w:val="left" w:pos="5760"/>
              </w:tabs>
              <w:suppressAutoHyphens/>
              <w:outlineLvl w:val="0"/>
              <w:rPr>
                <w:lang w:val="en-US"/>
              </w:rPr>
            </w:pPr>
            <w:r w:rsidRPr="00380EED">
              <w:rPr>
                <w:lang w:val="en-US"/>
              </w:rPr>
              <w:t>The Diplomatic Academy of the Ministry of Foreign Affairs of the Russian Federation has partnership agreements with over 170 universities around the world as well as specific double-degree agreements at bachelor and master levels.</w:t>
            </w:r>
          </w:p>
          <w:p w:rsidR="002C71A2" w:rsidRPr="00A752C5" w:rsidRDefault="002C71A2" w:rsidP="002C71A2">
            <w:pPr>
              <w:rPr>
                <w:lang w:val="en-US"/>
              </w:rPr>
            </w:pPr>
          </w:p>
        </w:tc>
      </w:tr>
      <w:tr w:rsidR="002C71A2" w:rsidRPr="00A752C5" w:rsidTr="002C71A2">
        <w:tc>
          <w:tcPr>
            <w:tcW w:w="2802" w:type="dxa"/>
          </w:tcPr>
          <w:p w:rsidR="002C71A2" w:rsidRPr="00A752C5" w:rsidRDefault="002C71A2" w:rsidP="002C71A2">
            <w:pPr>
              <w:rPr>
                <w:b/>
                <w:lang w:val="en-US"/>
              </w:rPr>
            </w:pPr>
            <w:proofErr w:type="spellStart"/>
            <w:r w:rsidRPr="00A752C5">
              <w:rPr>
                <w:b/>
              </w:rPr>
              <w:t>Term</w:t>
            </w:r>
            <w:proofErr w:type="spellEnd"/>
            <w:r w:rsidRPr="00A752C5">
              <w:rPr>
                <w:b/>
              </w:rPr>
              <w:t xml:space="preserve"> </w:t>
            </w:r>
            <w:proofErr w:type="spellStart"/>
            <w:r w:rsidRPr="00A752C5">
              <w:rPr>
                <w:b/>
              </w:rPr>
              <w:t>Calendar</w:t>
            </w:r>
            <w:proofErr w:type="spellEnd"/>
          </w:p>
        </w:tc>
        <w:tc>
          <w:tcPr>
            <w:tcW w:w="6804" w:type="dxa"/>
          </w:tcPr>
          <w:p w:rsidR="002C71A2" w:rsidRPr="00A752C5" w:rsidRDefault="002C71A2" w:rsidP="002C71A2">
            <w:pPr>
              <w:rPr>
                <w:b/>
                <w:lang w:val="en-US"/>
              </w:rPr>
            </w:pPr>
            <w:r w:rsidRPr="00A752C5">
              <w:rPr>
                <w:b/>
                <w:lang w:val="en-US"/>
              </w:rPr>
              <w:t xml:space="preserve">The Academic year in </w:t>
            </w:r>
            <w:r w:rsidR="00380EED">
              <w:rPr>
                <w:b/>
                <w:lang w:val="en-US"/>
              </w:rPr>
              <w:t xml:space="preserve">the Academy </w:t>
            </w:r>
            <w:r w:rsidRPr="00A752C5">
              <w:rPr>
                <w:b/>
                <w:lang w:val="en-US"/>
              </w:rPr>
              <w:t>is divided into two semesters:</w:t>
            </w:r>
          </w:p>
          <w:tbl>
            <w:tblPr>
              <w:tblStyle w:val="a3"/>
              <w:tblW w:w="0" w:type="auto"/>
              <w:tblLook w:val="04A0" w:firstRow="1" w:lastRow="0" w:firstColumn="1" w:lastColumn="0" w:noHBand="0" w:noVBand="1"/>
            </w:tblPr>
            <w:tblGrid>
              <w:gridCol w:w="3344"/>
              <w:gridCol w:w="3234"/>
            </w:tblGrid>
            <w:tr w:rsidR="002C71A2" w:rsidRPr="00A752C5" w:rsidTr="0031088D">
              <w:tc>
                <w:tcPr>
                  <w:tcW w:w="7282" w:type="dxa"/>
                  <w:gridSpan w:val="2"/>
                </w:tcPr>
                <w:p w:rsidR="002C71A2" w:rsidRPr="00A752C5" w:rsidRDefault="002C71A2" w:rsidP="00697EF5">
                  <w:pPr>
                    <w:framePr w:hSpace="180" w:wrap="around" w:vAnchor="page" w:hAnchor="margin" w:xAlign="center" w:y="7569"/>
                    <w:jc w:val="center"/>
                    <w:rPr>
                      <w:b/>
                      <w:lang w:val="en-US"/>
                    </w:rPr>
                  </w:pPr>
                  <w:proofErr w:type="spellStart"/>
                  <w:r w:rsidRPr="00A752C5">
                    <w:rPr>
                      <w:b/>
                    </w:rPr>
                    <w:t>Academic</w:t>
                  </w:r>
                  <w:proofErr w:type="spellEnd"/>
                  <w:r w:rsidRPr="00A752C5">
                    <w:rPr>
                      <w:b/>
                    </w:rPr>
                    <w:t xml:space="preserve"> </w:t>
                  </w:r>
                  <w:proofErr w:type="spellStart"/>
                  <w:r w:rsidRPr="00A752C5">
                    <w:rPr>
                      <w:b/>
                    </w:rPr>
                    <w:t>Year</w:t>
                  </w:r>
                  <w:proofErr w:type="spellEnd"/>
                </w:p>
              </w:tc>
            </w:tr>
            <w:tr w:rsidR="002C71A2" w:rsidRPr="00A752C5" w:rsidTr="0031088D">
              <w:tc>
                <w:tcPr>
                  <w:tcW w:w="3641" w:type="dxa"/>
                </w:tcPr>
                <w:p w:rsidR="002C71A2" w:rsidRPr="00A752C5" w:rsidRDefault="002C71A2" w:rsidP="00697EF5">
                  <w:pPr>
                    <w:framePr w:hSpace="180" w:wrap="around" w:vAnchor="page" w:hAnchor="margin" w:xAlign="center" w:y="7569"/>
                    <w:rPr>
                      <w:b/>
                      <w:lang w:val="en-US"/>
                    </w:rPr>
                  </w:pPr>
                  <w:r w:rsidRPr="00A752C5">
                    <w:rPr>
                      <w:b/>
                    </w:rPr>
                    <w:t>1</w:t>
                  </w:r>
                  <w:r w:rsidRPr="00A752C5">
                    <w:rPr>
                      <w:b/>
                      <w:vertAlign w:val="superscript"/>
                    </w:rPr>
                    <w:t>st</w:t>
                  </w:r>
                  <w:r w:rsidRPr="00A752C5">
                    <w:rPr>
                      <w:b/>
                    </w:rPr>
                    <w:t xml:space="preserve"> </w:t>
                  </w:r>
                  <w:proofErr w:type="spellStart"/>
                  <w:r w:rsidRPr="00A752C5">
                    <w:rPr>
                      <w:b/>
                    </w:rPr>
                    <w:t>Semester</w:t>
                  </w:r>
                  <w:proofErr w:type="spellEnd"/>
                </w:p>
              </w:tc>
              <w:tc>
                <w:tcPr>
                  <w:tcW w:w="3641" w:type="dxa"/>
                </w:tcPr>
                <w:p w:rsidR="002C71A2" w:rsidRPr="00A752C5" w:rsidRDefault="002C71A2" w:rsidP="00697EF5">
                  <w:pPr>
                    <w:framePr w:hSpace="180" w:wrap="around" w:vAnchor="page" w:hAnchor="margin" w:xAlign="center" w:y="7569"/>
                    <w:rPr>
                      <w:b/>
                      <w:lang w:val="en-US"/>
                    </w:rPr>
                  </w:pPr>
                  <w:r w:rsidRPr="00A752C5">
                    <w:rPr>
                      <w:b/>
                    </w:rPr>
                    <w:t>2</w:t>
                  </w:r>
                  <w:r w:rsidRPr="00A752C5">
                    <w:rPr>
                      <w:b/>
                      <w:vertAlign w:val="superscript"/>
                    </w:rPr>
                    <w:t>nd</w:t>
                  </w:r>
                  <w:r w:rsidRPr="00A752C5">
                    <w:rPr>
                      <w:b/>
                    </w:rPr>
                    <w:t xml:space="preserve"> </w:t>
                  </w:r>
                  <w:proofErr w:type="spellStart"/>
                  <w:r w:rsidRPr="00A752C5">
                    <w:rPr>
                      <w:b/>
                    </w:rPr>
                    <w:t>Semester</w:t>
                  </w:r>
                  <w:proofErr w:type="spellEnd"/>
                </w:p>
              </w:tc>
            </w:tr>
            <w:tr w:rsidR="002C71A2" w:rsidRPr="00A752C5" w:rsidTr="0031088D">
              <w:tc>
                <w:tcPr>
                  <w:tcW w:w="3641" w:type="dxa"/>
                </w:tcPr>
                <w:p w:rsidR="002C71A2" w:rsidRPr="004B4789" w:rsidRDefault="00380EED" w:rsidP="00697EF5">
                  <w:pPr>
                    <w:framePr w:hSpace="180" w:wrap="around" w:vAnchor="page" w:hAnchor="margin" w:xAlign="center" w:y="7569"/>
                    <w:rPr>
                      <w:b/>
                      <w:lang w:val="en-US"/>
                    </w:rPr>
                  </w:pPr>
                  <w:r w:rsidRPr="00380EED">
                    <w:rPr>
                      <w:lang w:val="en-US"/>
                    </w:rPr>
                    <w:t xml:space="preserve">Mid-September – </w:t>
                  </w:r>
                  <w:r>
                    <w:rPr>
                      <w:lang w:val="en-US"/>
                    </w:rPr>
                    <w:t>L</w:t>
                  </w:r>
                  <w:r w:rsidR="002C71A2" w:rsidRPr="00380EED">
                    <w:rPr>
                      <w:lang w:val="en-US"/>
                    </w:rPr>
                    <w:t xml:space="preserve">ate </w:t>
                  </w:r>
                  <w:r w:rsidR="004B4789">
                    <w:rPr>
                      <w:lang w:val="en-US"/>
                    </w:rPr>
                    <w:t>December</w:t>
                  </w:r>
                  <w:r>
                    <w:rPr>
                      <w:lang w:val="en-US"/>
                    </w:rPr>
                    <w:t>(before Xmas)</w:t>
                  </w:r>
                </w:p>
              </w:tc>
              <w:tc>
                <w:tcPr>
                  <w:tcW w:w="3641" w:type="dxa"/>
                </w:tcPr>
                <w:p w:rsidR="002C71A2" w:rsidRPr="00380EED" w:rsidRDefault="00380EED" w:rsidP="00697EF5">
                  <w:pPr>
                    <w:framePr w:hSpace="180" w:wrap="around" w:vAnchor="page" w:hAnchor="margin" w:xAlign="center" w:y="7569"/>
                    <w:rPr>
                      <w:b/>
                      <w:lang w:val="en-US"/>
                    </w:rPr>
                  </w:pPr>
                  <w:r>
                    <w:rPr>
                      <w:lang w:val="en-US"/>
                    </w:rPr>
                    <w:t>Early February</w:t>
                  </w:r>
                  <w:r w:rsidR="002C71A2" w:rsidRPr="00A752C5">
                    <w:t xml:space="preserve">– </w:t>
                  </w:r>
                  <w:r>
                    <w:rPr>
                      <w:lang w:val="en-US"/>
                    </w:rPr>
                    <w:t>Early June</w:t>
                  </w:r>
                </w:p>
              </w:tc>
            </w:tr>
          </w:tbl>
          <w:p w:rsidR="002C71A2" w:rsidRPr="00A752C5" w:rsidRDefault="002C71A2" w:rsidP="002C71A2">
            <w:pPr>
              <w:rPr>
                <w:b/>
                <w:lang w:val="en-US"/>
              </w:rPr>
            </w:pPr>
          </w:p>
          <w:p w:rsidR="002C71A2" w:rsidRPr="00A752C5" w:rsidRDefault="002C71A2" w:rsidP="002C71A2">
            <w:pPr>
              <w:rPr>
                <w:b/>
                <w:lang w:val="en-US"/>
              </w:rPr>
            </w:pPr>
          </w:p>
        </w:tc>
      </w:tr>
      <w:tr w:rsidR="002C71A2" w:rsidRPr="00ED2E40" w:rsidTr="002C71A2">
        <w:tc>
          <w:tcPr>
            <w:tcW w:w="9606" w:type="dxa"/>
            <w:gridSpan w:val="2"/>
          </w:tcPr>
          <w:p w:rsidR="002C71A2" w:rsidRPr="00380EED" w:rsidRDefault="002C71A2" w:rsidP="002C71A2">
            <w:pPr>
              <w:rPr>
                <w:b/>
                <w:lang w:val="en-US"/>
              </w:rPr>
            </w:pPr>
            <w:r w:rsidRPr="00380EED">
              <w:rPr>
                <w:b/>
                <w:lang w:val="en-US"/>
              </w:rPr>
              <w:t>ACADEMIC PROGRAMME</w:t>
            </w:r>
            <w:r w:rsidR="00380EED">
              <w:rPr>
                <w:b/>
                <w:lang w:val="en-US"/>
              </w:rPr>
              <w:t xml:space="preserve"> (full time and part time degree students)</w:t>
            </w:r>
          </w:p>
        </w:tc>
      </w:tr>
      <w:tr w:rsidR="002C71A2" w:rsidRPr="00A752C5" w:rsidTr="002C71A2">
        <w:tc>
          <w:tcPr>
            <w:tcW w:w="2802" w:type="dxa"/>
          </w:tcPr>
          <w:p w:rsidR="002C71A2" w:rsidRPr="00A752C5" w:rsidRDefault="002C71A2" w:rsidP="002C71A2">
            <w:pPr>
              <w:rPr>
                <w:b/>
                <w:lang w:val="en-US"/>
              </w:rPr>
            </w:pPr>
            <w:proofErr w:type="spellStart"/>
            <w:r w:rsidRPr="00A752C5">
              <w:rPr>
                <w:b/>
              </w:rPr>
              <w:t>Programmes</w:t>
            </w:r>
            <w:proofErr w:type="spellEnd"/>
          </w:p>
        </w:tc>
        <w:tc>
          <w:tcPr>
            <w:tcW w:w="6804" w:type="dxa"/>
          </w:tcPr>
          <w:p w:rsidR="002C71A2" w:rsidRPr="00243CE9" w:rsidRDefault="002C71A2" w:rsidP="002C71A2">
            <w:pPr>
              <w:shd w:val="clear" w:color="auto" w:fill="F7F7F7"/>
              <w:rPr>
                <w:b/>
                <w:lang w:val="en-US"/>
              </w:rPr>
            </w:pPr>
            <w:r w:rsidRPr="00243CE9">
              <w:rPr>
                <w:b/>
                <w:lang w:val="en-US"/>
              </w:rPr>
              <w:t xml:space="preserve">Bachelor degree programs in Social </w:t>
            </w:r>
            <w:r>
              <w:rPr>
                <w:b/>
                <w:lang w:val="en-US"/>
              </w:rPr>
              <w:t>Sciences with concentration on:</w:t>
            </w:r>
          </w:p>
          <w:p w:rsidR="002C71A2" w:rsidRPr="00243CE9" w:rsidRDefault="002C71A2" w:rsidP="002C71A2">
            <w:pPr>
              <w:pStyle w:val="a8"/>
              <w:numPr>
                <w:ilvl w:val="0"/>
                <w:numId w:val="8"/>
              </w:numPr>
              <w:shd w:val="clear" w:color="auto" w:fill="F7F7F7"/>
              <w:rPr>
                <w:lang w:val="en-US"/>
              </w:rPr>
            </w:pPr>
            <w:r w:rsidRPr="00243CE9">
              <w:rPr>
                <w:lang w:val="en-US"/>
              </w:rPr>
              <w:t>“International Relations”</w:t>
            </w:r>
          </w:p>
          <w:p w:rsidR="002C71A2" w:rsidRPr="00243CE9" w:rsidRDefault="002C71A2" w:rsidP="002C71A2">
            <w:pPr>
              <w:pStyle w:val="a8"/>
              <w:numPr>
                <w:ilvl w:val="0"/>
                <w:numId w:val="8"/>
              </w:numPr>
              <w:shd w:val="clear" w:color="auto" w:fill="F7F7F7"/>
              <w:rPr>
                <w:lang w:val="en-US"/>
              </w:rPr>
            </w:pPr>
            <w:r w:rsidRPr="00243CE9">
              <w:rPr>
                <w:lang w:val="en-US"/>
              </w:rPr>
              <w:t>“Economics”</w:t>
            </w:r>
          </w:p>
          <w:p w:rsidR="002C71A2" w:rsidRPr="00243CE9" w:rsidRDefault="002C71A2" w:rsidP="002C71A2">
            <w:pPr>
              <w:pStyle w:val="a8"/>
              <w:numPr>
                <w:ilvl w:val="0"/>
                <w:numId w:val="8"/>
              </w:numPr>
              <w:shd w:val="clear" w:color="auto" w:fill="F7F7F7"/>
              <w:rPr>
                <w:lang w:val="en-US"/>
              </w:rPr>
            </w:pPr>
            <w:r w:rsidRPr="00243CE9">
              <w:rPr>
                <w:lang w:val="en-US"/>
              </w:rPr>
              <w:t>“Law”</w:t>
            </w:r>
          </w:p>
          <w:p w:rsidR="002C71A2" w:rsidRPr="00243CE9" w:rsidRDefault="002C71A2" w:rsidP="002C71A2">
            <w:pPr>
              <w:shd w:val="clear" w:color="auto" w:fill="F7F7F7"/>
              <w:rPr>
                <w:b/>
                <w:lang w:val="en-US"/>
              </w:rPr>
            </w:pPr>
            <w:r w:rsidRPr="00243CE9">
              <w:rPr>
                <w:b/>
                <w:lang w:val="en-US"/>
              </w:rPr>
              <w:t>Master degree programs in E</w:t>
            </w:r>
            <w:r>
              <w:rPr>
                <w:b/>
                <w:lang w:val="en-US"/>
              </w:rPr>
              <w:t>conomics with concentration on:</w:t>
            </w:r>
          </w:p>
          <w:p w:rsidR="002C71A2" w:rsidRPr="00243CE9" w:rsidRDefault="002C71A2" w:rsidP="002C71A2">
            <w:pPr>
              <w:pStyle w:val="a8"/>
              <w:numPr>
                <w:ilvl w:val="0"/>
                <w:numId w:val="9"/>
              </w:numPr>
              <w:shd w:val="clear" w:color="auto" w:fill="F7F7F7"/>
              <w:rPr>
                <w:lang w:val="en-US"/>
              </w:rPr>
            </w:pPr>
            <w:r w:rsidRPr="00243CE9">
              <w:rPr>
                <w:lang w:val="en-US"/>
              </w:rPr>
              <w:t>“International Business”</w:t>
            </w:r>
          </w:p>
          <w:p w:rsidR="002C71A2" w:rsidRPr="00243CE9" w:rsidRDefault="002C71A2" w:rsidP="002C71A2">
            <w:pPr>
              <w:pStyle w:val="a8"/>
              <w:numPr>
                <w:ilvl w:val="0"/>
                <w:numId w:val="9"/>
              </w:numPr>
              <w:shd w:val="clear" w:color="auto" w:fill="F7F7F7"/>
              <w:rPr>
                <w:lang w:val="en-US"/>
              </w:rPr>
            </w:pPr>
            <w:r w:rsidRPr="00243CE9">
              <w:rPr>
                <w:lang w:val="en-US"/>
              </w:rPr>
              <w:t>“International Economics”</w:t>
            </w:r>
          </w:p>
          <w:p w:rsidR="002C71A2" w:rsidRPr="00243CE9" w:rsidRDefault="002C71A2" w:rsidP="002C71A2">
            <w:pPr>
              <w:shd w:val="clear" w:color="auto" w:fill="F7F7F7"/>
              <w:rPr>
                <w:b/>
                <w:lang w:val="en-US"/>
              </w:rPr>
            </w:pPr>
            <w:r w:rsidRPr="00243CE9">
              <w:rPr>
                <w:b/>
                <w:lang w:val="en-US"/>
              </w:rPr>
              <w:t>Master degree programs in Ma</w:t>
            </w:r>
            <w:r>
              <w:rPr>
                <w:b/>
                <w:lang w:val="en-US"/>
              </w:rPr>
              <w:t>nagement with concentration on:</w:t>
            </w:r>
          </w:p>
          <w:p w:rsidR="002C71A2" w:rsidRPr="00243CE9" w:rsidRDefault="002C71A2" w:rsidP="002C71A2">
            <w:pPr>
              <w:pStyle w:val="a8"/>
              <w:numPr>
                <w:ilvl w:val="0"/>
                <w:numId w:val="12"/>
              </w:numPr>
              <w:shd w:val="clear" w:color="auto" w:fill="F7F7F7"/>
              <w:rPr>
                <w:lang w:val="en-US"/>
              </w:rPr>
            </w:pPr>
            <w:r w:rsidRPr="00243CE9">
              <w:rPr>
                <w:lang w:val="en-US"/>
              </w:rPr>
              <w:t>“State Governance in international affairs”</w:t>
            </w:r>
          </w:p>
          <w:p w:rsidR="002C71A2" w:rsidRPr="00243CE9" w:rsidRDefault="002C71A2" w:rsidP="002C71A2">
            <w:pPr>
              <w:shd w:val="clear" w:color="auto" w:fill="F7F7F7"/>
              <w:rPr>
                <w:b/>
                <w:lang w:val="en-US"/>
              </w:rPr>
            </w:pPr>
            <w:r w:rsidRPr="00243CE9">
              <w:rPr>
                <w:b/>
                <w:lang w:val="en-US"/>
              </w:rPr>
              <w:t>Master degree programs in “International Re</w:t>
            </w:r>
            <w:r>
              <w:rPr>
                <w:b/>
                <w:lang w:val="en-US"/>
              </w:rPr>
              <w:t>lations” with concentration on:</w:t>
            </w:r>
          </w:p>
          <w:p w:rsidR="002C71A2" w:rsidRPr="00243CE9" w:rsidRDefault="002C71A2" w:rsidP="002C71A2">
            <w:pPr>
              <w:pStyle w:val="a8"/>
              <w:numPr>
                <w:ilvl w:val="0"/>
                <w:numId w:val="11"/>
              </w:numPr>
              <w:shd w:val="clear" w:color="auto" w:fill="F7F7F7"/>
              <w:rPr>
                <w:lang w:val="en-US"/>
              </w:rPr>
            </w:pPr>
            <w:r w:rsidRPr="00243CE9">
              <w:rPr>
                <w:lang w:val="en-US"/>
              </w:rPr>
              <w:t>“World politics and global development”</w:t>
            </w:r>
          </w:p>
          <w:p w:rsidR="002C71A2" w:rsidRPr="00243CE9" w:rsidRDefault="002C71A2" w:rsidP="002C71A2">
            <w:pPr>
              <w:pStyle w:val="a8"/>
              <w:numPr>
                <w:ilvl w:val="0"/>
                <w:numId w:val="11"/>
              </w:numPr>
              <w:shd w:val="clear" w:color="auto" w:fill="F7F7F7"/>
              <w:rPr>
                <w:lang w:val="en-US"/>
              </w:rPr>
            </w:pPr>
            <w:r w:rsidRPr="00243CE9">
              <w:rPr>
                <w:lang w:val="en-US"/>
              </w:rPr>
              <w:t>“International humanitarian cooperation”</w:t>
            </w:r>
          </w:p>
          <w:p w:rsidR="002C71A2" w:rsidRPr="00243CE9" w:rsidRDefault="002C71A2" w:rsidP="002C71A2">
            <w:pPr>
              <w:pStyle w:val="a8"/>
              <w:numPr>
                <w:ilvl w:val="0"/>
                <w:numId w:val="11"/>
              </w:numPr>
              <w:shd w:val="clear" w:color="auto" w:fill="F7F7F7"/>
              <w:rPr>
                <w:lang w:val="en-US"/>
              </w:rPr>
            </w:pPr>
            <w:r w:rsidRPr="00243CE9">
              <w:rPr>
                <w:lang w:val="en-US"/>
              </w:rPr>
              <w:t>“International Security”</w:t>
            </w:r>
          </w:p>
          <w:p w:rsidR="002C71A2" w:rsidRPr="00243CE9" w:rsidRDefault="002C71A2" w:rsidP="002C71A2">
            <w:pPr>
              <w:pStyle w:val="a8"/>
              <w:numPr>
                <w:ilvl w:val="0"/>
                <w:numId w:val="11"/>
              </w:numPr>
              <w:shd w:val="clear" w:color="auto" w:fill="F7F7F7"/>
              <w:rPr>
                <w:lang w:val="en-US"/>
              </w:rPr>
            </w:pPr>
            <w:r w:rsidRPr="00243CE9">
              <w:rPr>
                <w:lang w:val="en-US"/>
              </w:rPr>
              <w:t>“International Regional studies”</w:t>
            </w:r>
          </w:p>
          <w:p w:rsidR="002C71A2" w:rsidRPr="00243CE9" w:rsidRDefault="002C71A2" w:rsidP="002C71A2">
            <w:pPr>
              <w:pStyle w:val="a8"/>
              <w:numPr>
                <w:ilvl w:val="0"/>
                <w:numId w:val="11"/>
              </w:numPr>
              <w:shd w:val="clear" w:color="auto" w:fill="F7F7F7"/>
              <w:rPr>
                <w:lang w:val="en-US"/>
              </w:rPr>
            </w:pPr>
            <w:r w:rsidRPr="00243CE9">
              <w:rPr>
                <w:lang w:val="en-US"/>
              </w:rPr>
              <w:t>“Practical and analytical enforcement of the Russian Foreign Policy”</w:t>
            </w:r>
          </w:p>
          <w:p w:rsidR="002C71A2" w:rsidRPr="00243CE9" w:rsidRDefault="002C71A2" w:rsidP="002C71A2">
            <w:pPr>
              <w:pStyle w:val="a8"/>
              <w:numPr>
                <w:ilvl w:val="0"/>
                <w:numId w:val="11"/>
              </w:numPr>
              <w:shd w:val="clear" w:color="auto" w:fill="F7F7F7"/>
              <w:rPr>
                <w:lang w:val="en-US"/>
              </w:rPr>
            </w:pPr>
            <w:r w:rsidRPr="00243CE9">
              <w:rPr>
                <w:lang w:val="en-US"/>
              </w:rPr>
              <w:t>“Post- Soviet Space within the scope of international relations”</w:t>
            </w:r>
          </w:p>
          <w:p w:rsidR="002C71A2" w:rsidRDefault="002C71A2" w:rsidP="002C71A2">
            <w:pPr>
              <w:shd w:val="clear" w:color="auto" w:fill="F7F7F7"/>
              <w:rPr>
                <w:b/>
                <w:lang w:val="en-US"/>
              </w:rPr>
            </w:pPr>
            <w:r w:rsidRPr="00243CE9">
              <w:rPr>
                <w:b/>
                <w:lang w:val="en-US"/>
              </w:rPr>
              <w:lastRenderedPageBreak/>
              <w:t>Master degree programs in Law with concentration on:</w:t>
            </w:r>
          </w:p>
          <w:p w:rsidR="002C71A2" w:rsidRPr="00243CE9" w:rsidRDefault="002C71A2" w:rsidP="002C71A2">
            <w:pPr>
              <w:pStyle w:val="a8"/>
              <w:numPr>
                <w:ilvl w:val="0"/>
                <w:numId w:val="13"/>
              </w:numPr>
              <w:shd w:val="clear" w:color="auto" w:fill="F7F7F7"/>
              <w:rPr>
                <w:b/>
                <w:lang w:val="en-US"/>
              </w:rPr>
            </w:pPr>
            <w:r w:rsidRPr="00243CE9">
              <w:rPr>
                <w:lang w:val="en-US"/>
              </w:rPr>
              <w:t>“International public law”</w:t>
            </w:r>
          </w:p>
          <w:p w:rsidR="002C71A2" w:rsidRPr="00243CE9" w:rsidRDefault="002C71A2" w:rsidP="002C71A2">
            <w:pPr>
              <w:pStyle w:val="a8"/>
              <w:numPr>
                <w:ilvl w:val="0"/>
                <w:numId w:val="13"/>
              </w:numPr>
              <w:shd w:val="clear" w:color="auto" w:fill="F7F7F7"/>
              <w:rPr>
                <w:b/>
                <w:lang w:val="en-US"/>
              </w:rPr>
            </w:pPr>
            <w:r w:rsidRPr="00243CE9">
              <w:rPr>
                <w:lang w:val="en-US"/>
              </w:rPr>
              <w:t>“Law regulation of international economic relations”</w:t>
            </w:r>
          </w:p>
          <w:p w:rsidR="002C71A2" w:rsidRDefault="002C71A2" w:rsidP="002C71A2">
            <w:pPr>
              <w:shd w:val="clear" w:color="auto" w:fill="F7F7F7"/>
              <w:rPr>
                <w:b/>
                <w:lang w:val="en-US"/>
              </w:rPr>
            </w:pPr>
            <w:r w:rsidRPr="00243CE9">
              <w:rPr>
                <w:b/>
                <w:lang w:val="en-US"/>
              </w:rPr>
              <w:t>Post-graduate educational program for the staff of the highest qualification (PhD candidates and Doctoral t</w:t>
            </w:r>
            <w:r>
              <w:rPr>
                <w:b/>
                <w:lang w:val="en-US"/>
              </w:rPr>
              <w:t>utoring) with concentration on:</w:t>
            </w:r>
          </w:p>
          <w:p w:rsidR="002C71A2" w:rsidRPr="00243CE9" w:rsidRDefault="002C71A2" w:rsidP="002C71A2">
            <w:pPr>
              <w:pStyle w:val="a8"/>
              <w:numPr>
                <w:ilvl w:val="0"/>
                <w:numId w:val="14"/>
              </w:numPr>
              <w:shd w:val="clear" w:color="auto" w:fill="F7F7F7"/>
              <w:rPr>
                <w:b/>
                <w:lang w:val="en-US"/>
              </w:rPr>
            </w:pPr>
            <w:r w:rsidRPr="00243CE9">
              <w:rPr>
                <w:lang w:val="en-US"/>
              </w:rPr>
              <w:t>“Political sciences and regional studies”</w:t>
            </w:r>
          </w:p>
          <w:p w:rsidR="002C71A2" w:rsidRPr="00243CE9" w:rsidRDefault="002C71A2" w:rsidP="002C71A2">
            <w:pPr>
              <w:pStyle w:val="a8"/>
              <w:numPr>
                <w:ilvl w:val="0"/>
                <w:numId w:val="14"/>
              </w:numPr>
              <w:shd w:val="clear" w:color="auto" w:fill="F7F7F7"/>
              <w:rPr>
                <w:b/>
                <w:lang w:val="en-US"/>
              </w:rPr>
            </w:pPr>
            <w:r w:rsidRPr="00243CE9">
              <w:rPr>
                <w:lang w:val="en-US"/>
              </w:rPr>
              <w:t>“Economics”</w:t>
            </w:r>
          </w:p>
          <w:p w:rsidR="002C71A2" w:rsidRPr="00243CE9" w:rsidRDefault="002C71A2" w:rsidP="002C71A2">
            <w:pPr>
              <w:pStyle w:val="a8"/>
              <w:numPr>
                <w:ilvl w:val="0"/>
                <w:numId w:val="14"/>
              </w:numPr>
              <w:shd w:val="clear" w:color="auto" w:fill="F7F7F7"/>
              <w:rPr>
                <w:b/>
                <w:lang w:val="en-US"/>
              </w:rPr>
            </w:pPr>
            <w:r w:rsidRPr="00243CE9">
              <w:rPr>
                <w:lang w:val="en-US"/>
              </w:rPr>
              <w:t>“History sciences and archeology”</w:t>
            </w:r>
          </w:p>
          <w:p w:rsidR="002C71A2" w:rsidRPr="00243CE9" w:rsidRDefault="002C71A2" w:rsidP="002C71A2">
            <w:pPr>
              <w:pStyle w:val="a8"/>
              <w:numPr>
                <w:ilvl w:val="0"/>
                <w:numId w:val="14"/>
              </w:numPr>
              <w:shd w:val="clear" w:color="auto" w:fill="F7F7F7"/>
              <w:rPr>
                <w:b/>
                <w:lang w:val="en-US"/>
              </w:rPr>
            </w:pPr>
            <w:r w:rsidRPr="00243CE9">
              <w:rPr>
                <w:lang w:val="en-US"/>
              </w:rPr>
              <w:t>“Law”</w:t>
            </w:r>
          </w:p>
        </w:tc>
      </w:tr>
      <w:tr w:rsidR="002C71A2" w:rsidRPr="00ED2E40" w:rsidTr="002C71A2">
        <w:tc>
          <w:tcPr>
            <w:tcW w:w="2802" w:type="dxa"/>
          </w:tcPr>
          <w:p w:rsidR="002C71A2" w:rsidRPr="00A752C5" w:rsidRDefault="002C71A2" w:rsidP="002C71A2">
            <w:pPr>
              <w:rPr>
                <w:b/>
                <w:lang w:val="en-US"/>
              </w:rPr>
            </w:pPr>
            <w:proofErr w:type="spellStart"/>
            <w:r w:rsidRPr="00A752C5">
              <w:rPr>
                <w:b/>
              </w:rPr>
              <w:lastRenderedPageBreak/>
              <w:t>Structure</w:t>
            </w:r>
            <w:proofErr w:type="spellEnd"/>
            <w:r w:rsidRPr="00A752C5">
              <w:rPr>
                <w:b/>
              </w:rPr>
              <w:t xml:space="preserve"> &amp; </w:t>
            </w:r>
            <w:proofErr w:type="spellStart"/>
            <w:r w:rsidRPr="00A752C5">
              <w:rPr>
                <w:b/>
              </w:rPr>
              <w:t>Courses</w:t>
            </w:r>
            <w:proofErr w:type="spellEnd"/>
          </w:p>
        </w:tc>
        <w:tc>
          <w:tcPr>
            <w:tcW w:w="6804" w:type="dxa"/>
          </w:tcPr>
          <w:p w:rsidR="002C71A2" w:rsidRPr="00A752C5" w:rsidRDefault="002C71A2" w:rsidP="002C71A2">
            <w:pPr>
              <w:rPr>
                <w:lang w:val="en-US"/>
              </w:rPr>
            </w:pPr>
            <w:r w:rsidRPr="00A752C5">
              <w:rPr>
                <w:lang w:val="en-US"/>
              </w:rPr>
              <w:t>Diplomatic academy courses are structured around the European Standard Credit System (ECTS). Each module usually corresponds to a value of 6 ECTS. Bachelor’s degrees will typically be made up of 180 ECTS credits whilst Masters courses will be between 90 and 120 ECTS credits.</w:t>
            </w:r>
          </w:p>
        </w:tc>
      </w:tr>
      <w:tr w:rsidR="002C71A2" w:rsidRPr="00ED2E40" w:rsidTr="002C71A2">
        <w:tc>
          <w:tcPr>
            <w:tcW w:w="2802" w:type="dxa"/>
          </w:tcPr>
          <w:p w:rsidR="002C71A2" w:rsidRPr="00A752C5" w:rsidRDefault="002C71A2" w:rsidP="002C71A2">
            <w:pPr>
              <w:rPr>
                <w:b/>
                <w:lang w:val="en-US"/>
              </w:rPr>
            </w:pPr>
            <w:proofErr w:type="spellStart"/>
            <w:r w:rsidRPr="00A752C5">
              <w:rPr>
                <w:b/>
              </w:rPr>
              <w:t>Language</w:t>
            </w:r>
            <w:proofErr w:type="spellEnd"/>
            <w:r w:rsidRPr="00A752C5">
              <w:rPr>
                <w:b/>
              </w:rPr>
              <w:t xml:space="preserve"> </w:t>
            </w:r>
            <w:proofErr w:type="spellStart"/>
            <w:r w:rsidRPr="00A752C5">
              <w:rPr>
                <w:b/>
              </w:rPr>
              <w:t>of</w:t>
            </w:r>
            <w:proofErr w:type="spellEnd"/>
            <w:r w:rsidRPr="00A752C5">
              <w:rPr>
                <w:b/>
              </w:rPr>
              <w:t xml:space="preserve"> </w:t>
            </w:r>
            <w:proofErr w:type="spellStart"/>
            <w:r w:rsidRPr="00A752C5">
              <w:rPr>
                <w:b/>
              </w:rPr>
              <w:t>Instruction</w:t>
            </w:r>
            <w:proofErr w:type="spellEnd"/>
          </w:p>
        </w:tc>
        <w:tc>
          <w:tcPr>
            <w:tcW w:w="6804" w:type="dxa"/>
          </w:tcPr>
          <w:p w:rsidR="002C71A2" w:rsidRPr="00A752C5" w:rsidRDefault="002C71A2" w:rsidP="002C71A2">
            <w:pPr>
              <w:rPr>
                <w:lang w:val="en-US"/>
              </w:rPr>
            </w:pPr>
            <w:r w:rsidRPr="00A752C5">
              <w:rPr>
                <w:lang w:val="en-US"/>
              </w:rPr>
              <w:t>English &amp; Russian: Diplomatic academy also offers Russian language courses at different levels as well as a course of Russian History and Culture. Students with a sufficient level in the Russian language may also choose from many modules taught in Russian.</w:t>
            </w:r>
          </w:p>
        </w:tc>
      </w:tr>
      <w:tr w:rsidR="002C71A2" w:rsidRPr="00ED2E40" w:rsidTr="002C71A2">
        <w:tc>
          <w:tcPr>
            <w:tcW w:w="2802" w:type="dxa"/>
          </w:tcPr>
          <w:p w:rsidR="002C71A2" w:rsidRPr="00A752C5" w:rsidRDefault="002C71A2" w:rsidP="002C71A2">
            <w:pPr>
              <w:rPr>
                <w:b/>
                <w:lang w:val="en-US"/>
              </w:rPr>
            </w:pPr>
            <w:proofErr w:type="spellStart"/>
            <w:r w:rsidRPr="00A752C5">
              <w:rPr>
                <w:b/>
              </w:rPr>
              <w:t>Grading</w:t>
            </w:r>
            <w:proofErr w:type="spellEnd"/>
            <w:r w:rsidRPr="00A752C5">
              <w:rPr>
                <w:b/>
              </w:rPr>
              <w:t xml:space="preserve"> </w:t>
            </w:r>
            <w:proofErr w:type="spellStart"/>
            <w:r w:rsidRPr="00A752C5">
              <w:rPr>
                <w:b/>
              </w:rPr>
              <w:t>System</w:t>
            </w:r>
            <w:proofErr w:type="spellEnd"/>
          </w:p>
        </w:tc>
        <w:tc>
          <w:tcPr>
            <w:tcW w:w="6804" w:type="dxa"/>
          </w:tcPr>
          <w:p w:rsidR="002C71A2" w:rsidRPr="00A752C5" w:rsidRDefault="002C71A2" w:rsidP="002C71A2">
            <w:pPr>
              <w:rPr>
                <w:lang w:val="en-US"/>
              </w:rPr>
            </w:pPr>
            <w:r w:rsidRPr="00A752C5">
              <w:rPr>
                <w:lang w:val="en-US"/>
              </w:rPr>
              <w:t xml:space="preserve">The Russian grading system runs from 0 (lowest) to 100 (highest). </w:t>
            </w:r>
          </w:p>
          <w:p w:rsidR="002C71A2" w:rsidRPr="00A752C5" w:rsidRDefault="002C71A2" w:rsidP="002C71A2">
            <w:pPr>
              <w:rPr>
                <w:lang w:val="en-US"/>
              </w:rPr>
            </w:pPr>
            <w:r w:rsidRPr="00A752C5">
              <w:rPr>
                <w:lang w:val="en-US"/>
              </w:rPr>
              <w:t>The official Transcripts of Records are additionally issued according to the ECTS grading system.</w:t>
            </w:r>
          </w:p>
        </w:tc>
      </w:tr>
      <w:tr w:rsidR="002C71A2" w:rsidRPr="00ED2E40" w:rsidTr="002C71A2">
        <w:tc>
          <w:tcPr>
            <w:tcW w:w="2802" w:type="dxa"/>
          </w:tcPr>
          <w:p w:rsidR="002C71A2" w:rsidRPr="00A752C5" w:rsidRDefault="002C71A2" w:rsidP="002C71A2">
            <w:pPr>
              <w:rPr>
                <w:b/>
                <w:lang w:val="en-US"/>
              </w:rPr>
            </w:pPr>
            <w:proofErr w:type="spellStart"/>
            <w:r w:rsidRPr="00A752C5">
              <w:rPr>
                <w:b/>
              </w:rPr>
              <w:t>Exams</w:t>
            </w:r>
            <w:proofErr w:type="spellEnd"/>
            <w:r w:rsidRPr="00A752C5">
              <w:rPr>
                <w:b/>
              </w:rPr>
              <w:t xml:space="preserve"> &amp; </w:t>
            </w:r>
            <w:proofErr w:type="spellStart"/>
            <w:r w:rsidRPr="00A752C5">
              <w:rPr>
                <w:b/>
              </w:rPr>
              <w:t>Evaluation</w:t>
            </w:r>
            <w:proofErr w:type="spellEnd"/>
          </w:p>
        </w:tc>
        <w:tc>
          <w:tcPr>
            <w:tcW w:w="6804" w:type="dxa"/>
          </w:tcPr>
          <w:p w:rsidR="002C71A2" w:rsidRPr="00A752C5" w:rsidRDefault="002C71A2" w:rsidP="002C71A2">
            <w:pPr>
              <w:rPr>
                <w:lang w:val="en-US"/>
              </w:rPr>
            </w:pPr>
            <w:r w:rsidRPr="00A752C5">
              <w:rPr>
                <w:lang w:val="en-US"/>
              </w:rPr>
              <w:t xml:space="preserve">Most courses are evaluated through ‘continuous evaluation’, which uses a combination of class attendance and participation, individual and group coursework and final tests. </w:t>
            </w:r>
          </w:p>
        </w:tc>
      </w:tr>
      <w:tr w:rsidR="002C71A2" w:rsidRPr="00A752C5" w:rsidTr="002C71A2">
        <w:trPr>
          <w:trHeight w:val="380"/>
        </w:trPr>
        <w:tc>
          <w:tcPr>
            <w:tcW w:w="9606" w:type="dxa"/>
            <w:gridSpan w:val="2"/>
          </w:tcPr>
          <w:p w:rsidR="002C71A2" w:rsidRPr="00A93A1F" w:rsidRDefault="002C71A2" w:rsidP="002C71A2">
            <w:pPr>
              <w:rPr>
                <w:b/>
                <w:lang w:val="en-US"/>
              </w:rPr>
            </w:pPr>
            <w:r w:rsidRPr="00A93A1F">
              <w:rPr>
                <w:b/>
              </w:rPr>
              <w:t>SUMMER SCHOOLS</w:t>
            </w:r>
          </w:p>
        </w:tc>
      </w:tr>
      <w:tr w:rsidR="002C71A2" w:rsidRPr="00ED2E40" w:rsidTr="002C71A2">
        <w:trPr>
          <w:trHeight w:val="2975"/>
        </w:trPr>
        <w:tc>
          <w:tcPr>
            <w:tcW w:w="2802" w:type="dxa"/>
          </w:tcPr>
          <w:p w:rsidR="002C71A2" w:rsidRPr="00A752C5" w:rsidRDefault="002C71A2" w:rsidP="002C71A2">
            <w:pPr>
              <w:rPr>
                <w:b/>
              </w:rPr>
            </w:pPr>
            <w:proofErr w:type="spellStart"/>
            <w:r w:rsidRPr="00A752C5">
              <w:rPr>
                <w:b/>
              </w:rPr>
              <w:t>About</w:t>
            </w:r>
            <w:proofErr w:type="spellEnd"/>
            <w:r w:rsidRPr="00A752C5">
              <w:rPr>
                <w:b/>
              </w:rPr>
              <w:t xml:space="preserve"> </w:t>
            </w:r>
            <w:proofErr w:type="spellStart"/>
            <w:r w:rsidRPr="00A752C5">
              <w:rPr>
                <w:b/>
              </w:rPr>
              <w:t>the</w:t>
            </w:r>
            <w:proofErr w:type="spellEnd"/>
            <w:r w:rsidRPr="00A752C5">
              <w:rPr>
                <w:b/>
              </w:rPr>
              <w:t xml:space="preserve"> </w:t>
            </w:r>
            <w:r w:rsidRPr="00A93A1F">
              <w:rPr>
                <w:b/>
              </w:rPr>
              <w:t xml:space="preserve"> </w:t>
            </w:r>
            <w:proofErr w:type="spellStart"/>
            <w:r>
              <w:rPr>
                <w:b/>
              </w:rPr>
              <w:t>summer</w:t>
            </w:r>
            <w:proofErr w:type="spellEnd"/>
            <w:r>
              <w:rPr>
                <w:b/>
                <w:lang w:val="en-US"/>
              </w:rPr>
              <w:t xml:space="preserve"> </w:t>
            </w:r>
            <w:proofErr w:type="spellStart"/>
            <w:r w:rsidRPr="00A93A1F">
              <w:rPr>
                <w:b/>
              </w:rPr>
              <w:t>schools</w:t>
            </w:r>
            <w:proofErr w:type="spellEnd"/>
          </w:p>
        </w:tc>
        <w:tc>
          <w:tcPr>
            <w:tcW w:w="6804" w:type="dxa"/>
          </w:tcPr>
          <w:p w:rsidR="002C71A2" w:rsidRPr="006F3C9D" w:rsidRDefault="00ED2E40" w:rsidP="002C71A2">
            <w:pPr>
              <w:rPr>
                <w:lang w:val="en-US"/>
              </w:rPr>
            </w:pPr>
            <w:r>
              <w:rPr>
                <w:lang w:val="en-US"/>
              </w:rPr>
              <w:t>Next year during August 2019</w:t>
            </w:r>
            <w:r w:rsidR="002C71A2" w:rsidRPr="006F3C9D">
              <w:rPr>
                <w:lang w:val="en-US"/>
              </w:rPr>
              <w:t>, Russian Foreign Mi</w:t>
            </w:r>
            <w:r w:rsidR="00403DC5">
              <w:rPr>
                <w:lang w:val="en-US"/>
              </w:rPr>
              <w:t>nistry Diplomatic Academy offered</w:t>
            </w:r>
            <w:r>
              <w:rPr>
                <w:lang w:val="en-US"/>
              </w:rPr>
              <w:t xml:space="preserve"> a three week Summer School 2019</w:t>
            </w:r>
            <w:r w:rsidR="002C71A2" w:rsidRPr="006F3C9D">
              <w:rPr>
                <w:lang w:val="en-US"/>
              </w:rPr>
              <w:t xml:space="preserve"> “Global Challenges” where students from all aro</w:t>
            </w:r>
            <w:r w:rsidR="00403DC5">
              <w:rPr>
                <w:lang w:val="en-US"/>
              </w:rPr>
              <w:t>und the world and Russia m</w:t>
            </w:r>
            <w:r w:rsidR="002C71A2" w:rsidRPr="006F3C9D">
              <w:rPr>
                <w:lang w:val="en-US"/>
              </w:rPr>
              <w:t xml:space="preserve">et to take part in an intensive multicultural experience, delve into challenging political topics and discover the unforgettable cultural and recreational opportunities that Russia and its capital city have to offer. </w:t>
            </w:r>
          </w:p>
          <w:p w:rsidR="002C71A2" w:rsidRDefault="002C71A2" w:rsidP="002C71A2">
            <w:pPr>
              <w:rPr>
                <w:lang w:val="en-US"/>
              </w:rPr>
            </w:pPr>
            <w:r w:rsidRPr="006F3C9D">
              <w:rPr>
                <w:lang w:val="en-US"/>
              </w:rPr>
              <w:t>The Summer School Moscow at the Russian Foreign Ministry Diplomatic Academy offers students a great opportunity to expand and develop skills in different fields of International Relations and World Politics. It provides a multi-disciplinary and inclusive approach to the study of complex political issues and challenges that are facing the world.</w:t>
            </w:r>
          </w:p>
          <w:p w:rsidR="002C71A2" w:rsidRPr="006F3C9D" w:rsidRDefault="002C71A2" w:rsidP="002C71A2">
            <w:pPr>
              <w:rPr>
                <w:lang w:val="en-US"/>
              </w:rPr>
            </w:pPr>
            <w:r w:rsidRPr="006F3C9D">
              <w:rPr>
                <w:lang w:val="en-US"/>
              </w:rPr>
              <w:t>The School will hold an international conference interwoven into the educational process during the next 201</w:t>
            </w:r>
            <w:r w:rsidR="00436832">
              <w:rPr>
                <w:lang w:val="en-US"/>
              </w:rPr>
              <w:t>9</w:t>
            </w:r>
            <w:r w:rsidRPr="006F3C9D">
              <w:rPr>
                <w:lang w:val="en-US"/>
              </w:rPr>
              <w:t xml:space="preserve"> year School. The participants of the school will be able to get not only diplomas of the school with European credits but also the international confer</w:t>
            </w:r>
            <w:r>
              <w:rPr>
                <w:lang w:val="en-US"/>
              </w:rPr>
              <w:t>ence participation certificate.</w:t>
            </w:r>
          </w:p>
          <w:p w:rsidR="002C71A2" w:rsidRDefault="002C71A2" w:rsidP="002C71A2">
            <w:pPr>
              <w:rPr>
                <w:lang w:val="en-US"/>
              </w:rPr>
            </w:pPr>
            <w:r w:rsidRPr="006F3C9D">
              <w:rPr>
                <w:lang w:val="en-US"/>
              </w:rPr>
              <w:t xml:space="preserve">In addition to the excellent educational opportunities, it offers a chance </w:t>
            </w:r>
            <w:r w:rsidRPr="006F3C9D">
              <w:rPr>
                <w:lang w:val="en-US"/>
              </w:rPr>
              <w:lastRenderedPageBreak/>
              <w:t>to discover Russian culture, the city of Moscow and the surrounding countryside as well as to grasp one of the most widely spoken l</w:t>
            </w:r>
            <w:r>
              <w:rPr>
                <w:lang w:val="en-US"/>
              </w:rPr>
              <w:t>anguages in the world, Russian.</w:t>
            </w:r>
          </w:p>
          <w:p w:rsidR="002C71A2" w:rsidRPr="006F3C9D" w:rsidRDefault="002C71A2" w:rsidP="002C71A2">
            <w:pPr>
              <w:rPr>
                <w:lang w:val="en-US"/>
              </w:rPr>
            </w:pPr>
            <w:r w:rsidRPr="006F3C9D">
              <w:rPr>
                <w:lang w:val="en-US"/>
              </w:rPr>
              <w:t>Russian Language classes are available for students at all levels.</w:t>
            </w:r>
          </w:p>
          <w:p w:rsidR="002C71A2" w:rsidRDefault="002C71A2" w:rsidP="002C71A2">
            <w:pPr>
              <w:rPr>
                <w:lang w:val="en-US"/>
              </w:rPr>
            </w:pPr>
            <w:r w:rsidRPr="006F3C9D">
              <w:rPr>
                <w:lang w:val="en-US"/>
              </w:rPr>
              <w:t>Upon successful completion, the program is worth 5 ECTS credits which may be recognized a</w:t>
            </w:r>
            <w:r>
              <w:rPr>
                <w:lang w:val="en-US"/>
              </w:rPr>
              <w:t>s part of your ongoing studies.</w:t>
            </w:r>
          </w:p>
        </w:tc>
      </w:tr>
      <w:tr w:rsidR="002C71A2" w:rsidRPr="00ED2E40" w:rsidTr="002C71A2">
        <w:trPr>
          <w:trHeight w:val="704"/>
        </w:trPr>
        <w:tc>
          <w:tcPr>
            <w:tcW w:w="2802" w:type="dxa"/>
          </w:tcPr>
          <w:p w:rsidR="002C71A2" w:rsidRPr="00A93A1F" w:rsidRDefault="00380EED" w:rsidP="002C71A2">
            <w:pPr>
              <w:rPr>
                <w:b/>
                <w:lang w:val="en-US"/>
              </w:rPr>
            </w:pPr>
            <w:r>
              <w:rPr>
                <w:b/>
                <w:lang w:val="en-US"/>
              </w:rPr>
              <w:lastRenderedPageBreak/>
              <w:t>Program</w:t>
            </w:r>
          </w:p>
        </w:tc>
        <w:tc>
          <w:tcPr>
            <w:tcW w:w="6804" w:type="dxa"/>
          </w:tcPr>
          <w:p w:rsidR="002C71A2" w:rsidRDefault="002C71A2" w:rsidP="002C71A2">
            <w:pPr>
              <w:rPr>
                <w:lang w:val="en-US"/>
              </w:rPr>
            </w:pPr>
            <w:r w:rsidRPr="006F3C9D">
              <w:rPr>
                <w:lang w:val="en-US"/>
              </w:rPr>
              <w:t>The program is challenging, stimulating and of high academic and professional value. The courses are taught by professors of highly regarded faculties of the Academy: “International Relations”, “International Economics” and “World Economics”, supported by meetings with Russian and foreign prominent diplomats, public men, policy makers and the global int</w:t>
            </w:r>
            <w:r>
              <w:rPr>
                <w:lang w:val="en-US"/>
              </w:rPr>
              <w:t>ernational community.</w:t>
            </w:r>
          </w:p>
          <w:p w:rsidR="002C71A2" w:rsidRDefault="0094789F" w:rsidP="002C71A2">
            <w:pPr>
              <w:rPr>
                <w:lang w:val="en-US"/>
              </w:rPr>
            </w:pPr>
            <w:r>
              <w:rPr>
                <w:b/>
                <w:lang w:val="en-US"/>
              </w:rPr>
              <w:t>The program</w:t>
            </w:r>
            <w:r w:rsidR="002C71A2" w:rsidRPr="00243CE9">
              <w:rPr>
                <w:b/>
                <w:lang w:val="en-US"/>
              </w:rPr>
              <w:t xml:space="preserve"> cost - </w:t>
            </w:r>
            <w:r w:rsidR="009A6CD8" w:rsidRPr="009A6CD8">
              <w:rPr>
                <w:b/>
                <w:lang w:val="en-US"/>
              </w:rPr>
              <w:t>1050</w:t>
            </w:r>
            <w:r w:rsidR="002C71A2" w:rsidRPr="00243CE9">
              <w:rPr>
                <w:b/>
                <w:lang w:val="en-US"/>
              </w:rPr>
              <w:t>$</w:t>
            </w:r>
            <w:r w:rsidR="002C71A2" w:rsidRPr="00A93A1F">
              <w:rPr>
                <w:lang w:val="en-US"/>
              </w:rPr>
              <w:t xml:space="preserve"> (</w:t>
            </w:r>
            <w:r w:rsidR="009A6CD8">
              <w:rPr>
                <w:lang w:val="en-US"/>
              </w:rPr>
              <w:t>one thousand and fifty</w:t>
            </w:r>
            <w:r w:rsidR="002C71A2" w:rsidRPr="00A93A1F">
              <w:rPr>
                <w:lang w:val="en-US"/>
              </w:rPr>
              <w:t xml:space="preserve"> US dollars)</w:t>
            </w:r>
          </w:p>
          <w:p w:rsidR="002C71A2" w:rsidRPr="00243CE9" w:rsidRDefault="002C71A2" w:rsidP="002C71A2">
            <w:pPr>
              <w:rPr>
                <w:b/>
                <w:lang w:val="en-US"/>
              </w:rPr>
            </w:pPr>
            <w:r w:rsidRPr="00243CE9">
              <w:rPr>
                <w:b/>
                <w:lang w:val="en-US"/>
              </w:rPr>
              <w:t>The program fee includes:</w:t>
            </w:r>
          </w:p>
          <w:p w:rsidR="002C71A2" w:rsidRPr="00243CE9" w:rsidRDefault="002C71A2" w:rsidP="002C71A2">
            <w:pPr>
              <w:pStyle w:val="a8"/>
              <w:numPr>
                <w:ilvl w:val="0"/>
                <w:numId w:val="7"/>
              </w:numPr>
              <w:rPr>
                <w:lang w:val="en-US"/>
              </w:rPr>
            </w:pPr>
            <w:r w:rsidRPr="00243CE9">
              <w:rPr>
                <w:lang w:val="en-US"/>
              </w:rPr>
              <w:t>Tuition</w:t>
            </w:r>
          </w:p>
          <w:p w:rsidR="002C71A2" w:rsidRPr="00243CE9" w:rsidRDefault="002C71A2" w:rsidP="002C71A2">
            <w:pPr>
              <w:pStyle w:val="a8"/>
              <w:numPr>
                <w:ilvl w:val="0"/>
                <w:numId w:val="7"/>
              </w:numPr>
              <w:rPr>
                <w:lang w:val="en-US"/>
              </w:rPr>
            </w:pPr>
            <w:r w:rsidRPr="00243CE9">
              <w:rPr>
                <w:lang w:val="en-US"/>
              </w:rPr>
              <w:t>Course materials</w:t>
            </w:r>
          </w:p>
          <w:p w:rsidR="002C71A2" w:rsidRPr="00243CE9" w:rsidRDefault="002C71A2" w:rsidP="002C71A2">
            <w:pPr>
              <w:pStyle w:val="a8"/>
              <w:numPr>
                <w:ilvl w:val="0"/>
                <w:numId w:val="7"/>
              </w:numPr>
              <w:rPr>
                <w:lang w:val="en-US"/>
              </w:rPr>
            </w:pPr>
            <w:r w:rsidRPr="00243CE9">
              <w:rPr>
                <w:lang w:val="en-US"/>
              </w:rPr>
              <w:t>Team-building event</w:t>
            </w:r>
          </w:p>
          <w:p w:rsidR="002C71A2" w:rsidRPr="00243CE9" w:rsidRDefault="002C71A2" w:rsidP="002C71A2">
            <w:pPr>
              <w:pStyle w:val="a8"/>
              <w:numPr>
                <w:ilvl w:val="0"/>
                <w:numId w:val="7"/>
              </w:numPr>
              <w:rPr>
                <w:lang w:val="en-US"/>
              </w:rPr>
            </w:pPr>
            <w:r w:rsidRPr="00243CE9">
              <w:rPr>
                <w:lang w:val="en-US"/>
              </w:rPr>
              <w:t>Russian history and  Language classes;</w:t>
            </w:r>
          </w:p>
          <w:p w:rsidR="002C71A2" w:rsidRPr="00243CE9" w:rsidRDefault="002C71A2" w:rsidP="002C71A2">
            <w:pPr>
              <w:pStyle w:val="a8"/>
              <w:numPr>
                <w:ilvl w:val="0"/>
                <w:numId w:val="7"/>
              </w:numPr>
              <w:rPr>
                <w:lang w:val="en-US"/>
              </w:rPr>
            </w:pPr>
            <w:r w:rsidRPr="00243CE9">
              <w:rPr>
                <w:lang w:val="en-US"/>
              </w:rPr>
              <w:t>Accommodation</w:t>
            </w:r>
          </w:p>
          <w:p w:rsidR="002C71A2" w:rsidRPr="00243CE9" w:rsidRDefault="002C71A2" w:rsidP="002C71A2">
            <w:pPr>
              <w:pStyle w:val="a8"/>
              <w:numPr>
                <w:ilvl w:val="0"/>
                <w:numId w:val="7"/>
              </w:numPr>
              <w:rPr>
                <w:lang w:val="en-US"/>
              </w:rPr>
            </w:pPr>
            <w:r w:rsidRPr="00243CE9">
              <w:rPr>
                <w:lang w:val="en-US"/>
              </w:rPr>
              <w:t>Lunch (Monday to Friday)</w:t>
            </w:r>
          </w:p>
          <w:p w:rsidR="002C71A2" w:rsidRPr="00243CE9" w:rsidRDefault="002C71A2" w:rsidP="002C71A2">
            <w:pPr>
              <w:pStyle w:val="a8"/>
              <w:numPr>
                <w:ilvl w:val="0"/>
                <w:numId w:val="7"/>
              </w:numPr>
              <w:rPr>
                <w:lang w:val="en-US"/>
              </w:rPr>
            </w:pPr>
            <w:r w:rsidRPr="00243CE9">
              <w:rPr>
                <w:lang w:val="en-US"/>
              </w:rPr>
              <w:t>Get to know Moscow</w:t>
            </w:r>
          </w:p>
          <w:p w:rsidR="002C71A2" w:rsidRPr="00243CE9" w:rsidRDefault="002C71A2" w:rsidP="002C71A2">
            <w:pPr>
              <w:pStyle w:val="a8"/>
              <w:numPr>
                <w:ilvl w:val="0"/>
                <w:numId w:val="7"/>
              </w:numPr>
              <w:rPr>
                <w:lang w:val="en-US"/>
              </w:rPr>
            </w:pPr>
            <w:r w:rsidRPr="00243CE9">
              <w:rPr>
                <w:lang w:val="en-US"/>
              </w:rPr>
              <w:t xml:space="preserve">Visits to Ministry of Foreign Affairs (Museum of Diplomatic Service) and other Russian public organizations (e.g. the UN information </w:t>
            </w:r>
            <w:r w:rsidR="009A6CD8" w:rsidRPr="00243CE9">
              <w:rPr>
                <w:lang w:val="en-US"/>
              </w:rPr>
              <w:t>center</w:t>
            </w:r>
            <w:r w:rsidRPr="00243CE9">
              <w:rPr>
                <w:lang w:val="en-US"/>
              </w:rPr>
              <w:t>)</w:t>
            </w:r>
          </w:p>
          <w:p w:rsidR="002C71A2" w:rsidRPr="00243CE9" w:rsidRDefault="002C71A2" w:rsidP="002C71A2">
            <w:pPr>
              <w:pStyle w:val="a8"/>
              <w:numPr>
                <w:ilvl w:val="0"/>
                <w:numId w:val="7"/>
              </w:numPr>
              <w:rPr>
                <w:lang w:val="en-US"/>
              </w:rPr>
            </w:pPr>
            <w:r w:rsidRPr="00243CE9">
              <w:rPr>
                <w:lang w:val="en-US"/>
              </w:rPr>
              <w:t>Use of the library, PC labs and the Academy facilities</w:t>
            </w:r>
          </w:p>
          <w:p w:rsidR="002C71A2" w:rsidRPr="00243CE9" w:rsidRDefault="002C71A2" w:rsidP="002C71A2">
            <w:pPr>
              <w:pStyle w:val="a8"/>
              <w:numPr>
                <w:ilvl w:val="0"/>
                <w:numId w:val="7"/>
              </w:numPr>
              <w:rPr>
                <w:lang w:val="en-US"/>
              </w:rPr>
            </w:pPr>
            <w:r w:rsidRPr="00243CE9">
              <w:rPr>
                <w:lang w:val="en-US"/>
              </w:rPr>
              <w:t>Public transportation card for three weeks in Moscow</w:t>
            </w:r>
          </w:p>
          <w:p w:rsidR="002C71A2" w:rsidRPr="00243CE9" w:rsidRDefault="002C71A2" w:rsidP="002C71A2">
            <w:pPr>
              <w:pStyle w:val="a8"/>
              <w:numPr>
                <w:ilvl w:val="0"/>
                <w:numId w:val="7"/>
              </w:numPr>
              <w:rPr>
                <w:lang w:val="en-US"/>
              </w:rPr>
            </w:pPr>
            <w:r w:rsidRPr="00243CE9">
              <w:rPr>
                <w:lang w:val="en-US"/>
              </w:rPr>
              <w:t>Organization of leisure activities and excursions</w:t>
            </w:r>
          </w:p>
          <w:p w:rsidR="002C71A2" w:rsidRPr="00243CE9" w:rsidRDefault="002C71A2" w:rsidP="002C71A2">
            <w:pPr>
              <w:pStyle w:val="a8"/>
              <w:numPr>
                <w:ilvl w:val="0"/>
                <w:numId w:val="7"/>
              </w:numPr>
              <w:rPr>
                <w:lang w:val="en-US"/>
              </w:rPr>
            </w:pPr>
            <w:r w:rsidRPr="00243CE9">
              <w:rPr>
                <w:lang w:val="en-US"/>
              </w:rPr>
              <w:t>Airport pick-up service</w:t>
            </w:r>
          </w:p>
          <w:p w:rsidR="002C71A2" w:rsidRPr="00243CE9" w:rsidRDefault="002C71A2" w:rsidP="002C71A2">
            <w:pPr>
              <w:pStyle w:val="a8"/>
              <w:numPr>
                <w:ilvl w:val="0"/>
                <w:numId w:val="7"/>
              </w:numPr>
              <w:rPr>
                <w:lang w:val="en-US"/>
              </w:rPr>
            </w:pPr>
            <w:r w:rsidRPr="00243CE9">
              <w:rPr>
                <w:lang w:val="en-US"/>
              </w:rPr>
              <w:t>Welcome lunch and farewell reception</w:t>
            </w:r>
          </w:p>
          <w:p w:rsidR="002C71A2" w:rsidRPr="00243CE9" w:rsidRDefault="002C71A2" w:rsidP="002C71A2">
            <w:pPr>
              <w:pStyle w:val="a8"/>
              <w:numPr>
                <w:ilvl w:val="0"/>
                <w:numId w:val="7"/>
              </w:numPr>
              <w:rPr>
                <w:lang w:val="en-US"/>
              </w:rPr>
            </w:pPr>
            <w:r w:rsidRPr="00243CE9">
              <w:rPr>
                <w:lang w:val="en-US"/>
              </w:rPr>
              <w:t>Students will be offered optional trips outside Moscow, which are not included in this fee and are paid upon arrival in Moscow.</w:t>
            </w:r>
          </w:p>
        </w:tc>
      </w:tr>
      <w:tr w:rsidR="002C71A2" w:rsidRPr="00A752C5" w:rsidTr="002C71A2">
        <w:trPr>
          <w:trHeight w:val="402"/>
        </w:trPr>
        <w:tc>
          <w:tcPr>
            <w:tcW w:w="2802" w:type="dxa"/>
          </w:tcPr>
          <w:p w:rsidR="002C71A2" w:rsidRPr="00A93A1F" w:rsidRDefault="002C71A2" w:rsidP="002C71A2">
            <w:pPr>
              <w:rPr>
                <w:b/>
                <w:lang w:val="en-US"/>
              </w:rPr>
            </w:pPr>
            <w:proofErr w:type="spellStart"/>
            <w:r w:rsidRPr="00A752C5">
              <w:rPr>
                <w:b/>
              </w:rPr>
              <w:t>Term</w:t>
            </w:r>
            <w:proofErr w:type="spellEnd"/>
            <w:r w:rsidRPr="00A752C5">
              <w:rPr>
                <w:b/>
              </w:rPr>
              <w:t xml:space="preserve"> </w:t>
            </w:r>
            <w:proofErr w:type="spellStart"/>
            <w:r w:rsidRPr="00A752C5">
              <w:rPr>
                <w:b/>
              </w:rPr>
              <w:t>Calendar</w:t>
            </w:r>
            <w:proofErr w:type="spellEnd"/>
          </w:p>
        </w:tc>
        <w:tc>
          <w:tcPr>
            <w:tcW w:w="6804" w:type="dxa"/>
          </w:tcPr>
          <w:p w:rsidR="002C71A2" w:rsidRPr="006F3C9D" w:rsidRDefault="002C71A2" w:rsidP="002C71A2">
            <w:pPr>
              <w:rPr>
                <w:lang w:val="en-US"/>
              </w:rPr>
            </w:pPr>
            <w:r w:rsidRPr="006F3C9D">
              <w:rPr>
                <w:lang w:val="en-US"/>
              </w:rPr>
              <w:t xml:space="preserve">Arrival </w:t>
            </w:r>
            <w:r w:rsidR="009A6CD8">
              <w:t>4</w:t>
            </w:r>
            <w:r w:rsidRPr="006F3C9D">
              <w:rPr>
                <w:lang w:val="en-US"/>
              </w:rPr>
              <w:t xml:space="preserve"> August – Departure 2</w:t>
            </w:r>
            <w:r w:rsidR="009A6CD8">
              <w:t>3</w:t>
            </w:r>
            <w:r w:rsidR="00F917A7">
              <w:rPr>
                <w:lang w:val="en-US"/>
              </w:rPr>
              <w:t>August 2018</w:t>
            </w:r>
          </w:p>
          <w:p w:rsidR="002C71A2" w:rsidRPr="006F3C9D" w:rsidRDefault="002C71A2" w:rsidP="002C71A2">
            <w:pPr>
              <w:rPr>
                <w:lang w:val="en-US"/>
              </w:rPr>
            </w:pPr>
          </w:p>
        </w:tc>
      </w:tr>
      <w:tr w:rsidR="002C71A2" w:rsidRPr="00ED2E40" w:rsidTr="002C71A2">
        <w:trPr>
          <w:trHeight w:val="1060"/>
        </w:trPr>
        <w:tc>
          <w:tcPr>
            <w:tcW w:w="2802" w:type="dxa"/>
          </w:tcPr>
          <w:p w:rsidR="002C71A2" w:rsidRPr="00A93A1F" w:rsidRDefault="002C71A2" w:rsidP="002C71A2">
            <w:pPr>
              <w:rPr>
                <w:b/>
              </w:rPr>
            </w:pPr>
            <w:r w:rsidRPr="00A93A1F">
              <w:rPr>
                <w:b/>
                <w:lang w:val="en-US"/>
              </w:rPr>
              <w:t xml:space="preserve">Web-sites </w:t>
            </w:r>
          </w:p>
        </w:tc>
        <w:tc>
          <w:tcPr>
            <w:tcW w:w="6804" w:type="dxa"/>
          </w:tcPr>
          <w:p w:rsidR="002C71A2" w:rsidRPr="006F3C9D" w:rsidRDefault="00E630D8" w:rsidP="002C71A2">
            <w:pPr>
              <w:rPr>
                <w:lang w:val="en-US"/>
              </w:rPr>
            </w:pPr>
            <w:hyperlink r:id="rId7" w:history="1">
              <w:r w:rsidR="002C71A2" w:rsidRPr="00A56CBC">
                <w:rPr>
                  <w:rStyle w:val="a6"/>
                  <w:lang w:val="en-US"/>
                </w:rPr>
                <w:t>http://www.dipacademy.ru/en/news/moscow-summer-school-2017-global-challenges/ school</w:t>
              </w:r>
            </w:hyperlink>
          </w:p>
          <w:p w:rsidR="002C71A2" w:rsidRPr="006F3C9D" w:rsidRDefault="00E630D8" w:rsidP="002C71A2">
            <w:pPr>
              <w:rPr>
                <w:lang w:val="en-US"/>
              </w:rPr>
            </w:pPr>
            <w:hyperlink r:id="rId8" w:history="1">
              <w:r w:rsidR="002C71A2" w:rsidRPr="00A56CBC">
                <w:rPr>
                  <w:rStyle w:val="a6"/>
                  <w:lang w:val="en-US"/>
                </w:rPr>
                <w:t>https://www.facebook.com/groups/1049656201742867/</w:t>
              </w:r>
            </w:hyperlink>
          </w:p>
          <w:p w:rsidR="002C71A2" w:rsidRPr="006F3C9D" w:rsidRDefault="00E630D8" w:rsidP="002C71A2">
            <w:pPr>
              <w:rPr>
                <w:lang w:val="en-US"/>
              </w:rPr>
            </w:pPr>
            <w:hyperlink r:id="rId9" w:history="1">
              <w:r w:rsidR="002C71A2" w:rsidRPr="00A56CBC">
                <w:rPr>
                  <w:rStyle w:val="a6"/>
                  <w:lang w:val="en-US"/>
                </w:rPr>
                <w:t>http://www.vk.com/dfs_da</w:t>
              </w:r>
            </w:hyperlink>
          </w:p>
        </w:tc>
      </w:tr>
      <w:tr w:rsidR="002C71A2" w:rsidRPr="00A752C5" w:rsidTr="002C71A2">
        <w:tc>
          <w:tcPr>
            <w:tcW w:w="9606" w:type="dxa"/>
            <w:gridSpan w:val="2"/>
          </w:tcPr>
          <w:p w:rsidR="002C71A2" w:rsidRPr="00A752C5" w:rsidRDefault="002C71A2" w:rsidP="002C71A2">
            <w:pPr>
              <w:rPr>
                <w:lang w:val="en-US"/>
              </w:rPr>
            </w:pPr>
            <w:r w:rsidRPr="00A752C5">
              <w:rPr>
                <w:b/>
              </w:rPr>
              <w:lastRenderedPageBreak/>
              <w:t>FACILITIES</w:t>
            </w:r>
          </w:p>
        </w:tc>
      </w:tr>
      <w:tr w:rsidR="002C71A2" w:rsidRPr="00436832" w:rsidTr="002C71A2">
        <w:tc>
          <w:tcPr>
            <w:tcW w:w="2802" w:type="dxa"/>
          </w:tcPr>
          <w:p w:rsidR="002C71A2" w:rsidRPr="00A752C5" w:rsidRDefault="002C71A2" w:rsidP="002C71A2">
            <w:pPr>
              <w:rPr>
                <w:b/>
                <w:lang w:val="en-US"/>
              </w:rPr>
            </w:pPr>
            <w:proofErr w:type="spellStart"/>
            <w:r w:rsidRPr="00A752C5">
              <w:rPr>
                <w:b/>
              </w:rPr>
              <w:t>Accommodation</w:t>
            </w:r>
            <w:proofErr w:type="spellEnd"/>
          </w:p>
        </w:tc>
        <w:tc>
          <w:tcPr>
            <w:tcW w:w="6804" w:type="dxa"/>
          </w:tcPr>
          <w:p w:rsidR="002C71A2" w:rsidRPr="00A752C5" w:rsidRDefault="00012FC7" w:rsidP="002C71A2">
            <w:pPr>
              <w:rPr>
                <w:lang w:val="en-US"/>
              </w:rPr>
            </w:pPr>
            <w:r>
              <w:rPr>
                <w:lang w:val="en-US"/>
              </w:rPr>
              <w:t>Hostel/Hotel (under work)</w:t>
            </w:r>
          </w:p>
        </w:tc>
      </w:tr>
      <w:tr w:rsidR="002C71A2" w:rsidRPr="00ED2E40" w:rsidTr="002C71A2">
        <w:tc>
          <w:tcPr>
            <w:tcW w:w="2802" w:type="dxa"/>
          </w:tcPr>
          <w:p w:rsidR="002C71A2" w:rsidRPr="00A752C5" w:rsidRDefault="002C71A2" w:rsidP="002C71A2">
            <w:pPr>
              <w:rPr>
                <w:b/>
                <w:lang w:val="en-US"/>
              </w:rPr>
            </w:pPr>
            <w:proofErr w:type="spellStart"/>
            <w:r w:rsidRPr="00A752C5">
              <w:rPr>
                <w:b/>
              </w:rPr>
              <w:t>Canteens</w:t>
            </w:r>
            <w:proofErr w:type="spellEnd"/>
            <w:r w:rsidRPr="00A752C5">
              <w:rPr>
                <w:b/>
              </w:rPr>
              <w:t>/</w:t>
            </w:r>
            <w:proofErr w:type="spellStart"/>
            <w:r w:rsidRPr="00A752C5">
              <w:rPr>
                <w:b/>
              </w:rPr>
              <w:t>restaurants</w:t>
            </w:r>
            <w:proofErr w:type="spellEnd"/>
            <w:r w:rsidRPr="00A752C5">
              <w:rPr>
                <w:b/>
              </w:rPr>
              <w:t>/</w:t>
            </w:r>
            <w:proofErr w:type="spellStart"/>
            <w:r w:rsidRPr="00A752C5">
              <w:rPr>
                <w:b/>
              </w:rPr>
              <w:t>etc</w:t>
            </w:r>
            <w:proofErr w:type="spellEnd"/>
            <w:r w:rsidRPr="00A752C5">
              <w:rPr>
                <w:b/>
              </w:rPr>
              <w:t>.</w:t>
            </w:r>
          </w:p>
        </w:tc>
        <w:tc>
          <w:tcPr>
            <w:tcW w:w="6804" w:type="dxa"/>
          </w:tcPr>
          <w:p w:rsidR="002C71A2" w:rsidRPr="00A752C5" w:rsidRDefault="002C71A2" w:rsidP="002C71A2">
            <w:pPr>
              <w:rPr>
                <w:lang w:val="en-US"/>
              </w:rPr>
            </w:pPr>
            <w:r w:rsidRPr="00A752C5">
              <w:rPr>
                <w:lang w:val="en-US"/>
              </w:rPr>
              <w:t xml:space="preserve">The Diplomatic academy restaurant serves a variety of food and drinks. A typical meal costs </w:t>
            </w:r>
            <w:r>
              <w:rPr>
                <w:lang w:val="en-US"/>
              </w:rPr>
              <w:t>250 rubles</w:t>
            </w:r>
            <w:r w:rsidRPr="00400378">
              <w:rPr>
                <w:lang w:val="en-US"/>
              </w:rPr>
              <w:t xml:space="preserve"> </w:t>
            </w:r>
            <w:r w:rsidRPr="00A752C5">
              <w:rPr>
                <w:lang w:val="en-US"/>
              </w:rPr>
              <w:t>(includes main course, beverage, soup and salad) There are also a number of cafes, shops and supermarkets within walking distance.</w:t>
            </w:r>
          </w:p>
        </w:tc>
      </w:tr>
      <w:tr w:rsidR="002C71A2" w:rsidRPr="00ED2E40" w:rsidTr="002C71A2">
        <w:tc>
          <w:tcPr>
            <w:tcW w:w="2802" w:type="dxa"/>
          </w:tcPr>
          <w:p w:rsidR="002C71A2" w:rsidRPr="00A752C5" w:rsidRDefault="002C71A2" w:rsidP="002C71A2">
            <w:pPr>
              <w:rPr>
                <w:b/>
                <w:lang w:val="en-US"/>
              </w:rPr>
            </w:pPr>
            <w:proofErr w:type="spellStart"/>
            <w:r w:rsidRPr="00A752C5">
              <w:rPr>
                <w:b/>
              </w:rPr>
              <w:t>Other</w:t>
            </w:r>
            <w:proofErr w:type="spellEnd"/>
            <w:r w:rsidRPr="00A752C5">
              <w:rPr>
                <w:b/>
              </w:rPr>
              <w:t xml:space="preserve"> </w:t>
            </w:r>
            <w:proofErr w:type="spellStart"/>
            <w:r w:rsidRPr="00A752C5">
              <w:rPr>
                <w:b/>
              </w:rPr>
              <w:t>Facilities</w:t>
            </w:r>
            <w:proofErr w:type="spellEnd"/>
          </w:p>
        </w:tc>
        <w:tc>
          <w:tcPr>
            <w:tcW w:w="6804" w:type="dxa"/>
          </w:tcPr>
          <w:p w:rsidR="002C71A2" w:rsidRPr="00A752C5" w:rsidRDefault="002C71A2" w:rsidP="002C71A2">
            <w:pPr>
              <w:rPr>
                <w:lang w:val="en-US"/>
              </w:rPr>
            </w:pPr>
            <w:r w:rsidRPr="00A752C5">
              <w:sym w:font="Symbol" w:char="F0D8"/>
            </w:r>
            <w:r w:rsidRPr="00A752C5">
              <w:rPr>
                <w:lang w:val="en-US"/>
              </w:rPr>
              <w:t xml:space="preserve"> The Diplomatic academy has a specialized business and social science library with around 56,000 print titles as well as 17,000 periodicals and academic journals available in paper and digitally.</w:t>
            </w:r>
          </w:p>
          <w:p w:rsidR="002C71A2" w:rsidRPr="00A752C5" w:rsidRDefault="002C71A2" w:rsidP="002C71A2">
            <w:pPr>
              <w:rPr>
                <w:lang w:val="en-US"/>
              </w:rPr>
            </w:pPr>
            <w:r w:rsidRPr="00A752C5">
              <w:rPr>
                <w:lang w:val="en-US"/>
              </w:rPr>
              <w:t xml:space="preserve"> </w:t>
            </w:r>
            <w:r w:rsidRPr="00A752C5">
              <w:sym w:font="Symbol" w:char="F0D8"/>
            </w:r>
            <w:r w:rsidRPr="00A752C5">
              <w:rPr>
                <w:lang w:val="en-US"/>
              </w:rPr>
              <w:t xml:space="preserve"> Students of Diplomatic academy have access to numerous specialized business and finance databases and online services.</w:t>
            </w:r>
          </w:p>
          <w:p w:rsidR="002C71A2" w:rsidRPr="00A752C5" w:rsidRDefault="002C71A2" w:rsidP="002C71A2">
            <w:pPr>
              <w:rPr>
                <w:lang w:val="en-US"/>
              </w:rPr>
            </w:pPr>
            <w:r w:rsidRPr="00A752C5">
              <w:rPr>
                <w:lang w:val="en-US"/>
              </w:rPr>
              <w:t xml:space="preserve"> </w:t>
            </w:r>
            <w:r w:rsidRPr="00A752C5">
              <w:sym w:font="Symbol" w:char="F0D8"/>
            </w:r>
            <w:r w:rsidRPr="00A752C5">
              <w:rPr>
                <w:lang w:val="en-US"/>
              </w:rPr>
              <w:t xml:space="preserve"> Free wireless internet access is available throughout the Academy</w:t>
            </w:r>
          </w:p>
        </w:tc>
      </w:tr>
      <w:tr w:rsidR="002C71A2" w:rsidRPr="00A752C5" w:rsidTr="002C71A2">
        <w:tc>
          <w:tcPr>
            <w:tcW w:w="9606" w:type="dxa"/>
            <w:gridSpan w:val="2"/>
          </w:tcPr>
          <w:p w:rsidR="002C71A2" w:rsidRPr="00A752C5" w:rsidRDefault="002C71A2" w:rsidP="002C71A2">
            <w:pPr>
              <w:rPr>
                <w:lang w:val="en-US"/>
              </w:rPr>
            </w:pPr>
            <w:r w:rsidRPr="00A752C5">
              <w:rPr>
                <w:b/>
              </w:rPr>
              <w:t xml:space="preserve">LIVING IN </w:t>
            </w:r>
            <w:r w:rsidRPr="00A752C5">
              <w:rPr>
                <w:b/>
                <w:lang w:val="en-US"/>
              </w:rPr>
              <w:t>MOSCOW</w:t>
            </w:r>
          </w:p>
        </w:tc>
      </w:tr>
      <w:tr w:rsidR="002C71A2" w:rsidRPr="00ED2E40" w:rsidTr="002C71A2">
        <w:tc>
          <w:tcPr>
            <w:tcW w:w="2802" w:type="dxa"/>
          </w:tcPr>
          <w:p w:rsidR="002C71A2" w:rsidRPr="00A752C5" w:rsidRDefault="002C71A2" w:rsidP="002C71A2">
            <w:pPr>
              <w:rPr>
                <w:b/>
                <w:lang w:val="en-US"/>
              </w:rPr>
            </w:pPr>
            <w:proofErr w:type="spellStart"/>
            <w:r w:rsidRPr="00A752C5">
              <w:rPr>
                <w:b/>
              </w:rPr>
              <w:t>Visas</w:t>
            </w:r>
            <w:proofErr w:type="spellEnd"/>
          </w:p>
        </w:tc>
        <w:tc>
          <w:tcPr>
            <w:tcW w:w="6804" w:type="dxa"/>
          </w:tcPr>
          <w:p w:rsidR="002C71A2" w:rsidRPr="00A752C5" w:rsidRDefault="002C71A2" w:rsidP="00380EED">
            <w:pPr>
              <w:rPr>
                <w:lang w:val="en-US"/>
              </w:rPr>
            </w:pPr>
            <w:r w:rsidRPr="00A752C5">
              <w:rPr>
                <w:lang w:val="en-US"/>
              </w:rPr>
              <w:t xml:space="preserve">The Diplomatic academy provides a visa support for citizens from </w:t>
            </w:r>
            <w:r w:rsidR="00380EED">
              <w:rPr>
                <w:lang w:val="en-US"/>
              </w:rPr>
              <w:t>foreign</w:t>
            </w:r>
            <w:r w:rsidRPr="00A752C5">
              <w:rPr>
                <w:lang w:val="en-US"/>
              </w:rPr>
              <w:t xml:space="preserve"> countries.</w:t>
            </w:r>
          </w:p>
        </w:tc>
      </w:tr>
      <w:tr w:rsidR="002C71A2" w:rsidRPr="00ED2E40" w:rsidTr="002C71A2">
        <w:tc>
          <w:tcPr>
            <w:tcW w:w="2802" w:type="dxa"/>
          </w:tcPr>
          <w:p w:rsidR="002C71A2" w:rsidRPr="00A752C5" w:rsidRDefault="002C71A2" w:rsidP="002C71A2">
            <w:pPr>
              <w:rPr>
                <w:b/>
                <w:lang w:val="en-US"/>
              </w:rPr>
            </w:pPr>
            <w:proofErr w:type="spellStart"/>
            <w:r w:rsidRPr="00A752C5">
              <w:rPr>
                <w:b/>
              </w:rPr>
              <w:t>Health</w:t>
            </w:r>
            <w:proofErr w:type="spellEnd"/>
            <w:r w:rsidRPr="00A752C5">
              <w:rPr>
                <w:b/>
              </w:rPr>
              <w:t xml:space="preserve"> </w:t>
            </w:r>
            <w:proofErr w:type="spellStart"/>
            <w:r w:rsidRPr="00A752C5">
              <w:rPr>
                <w:b/>
              </w:rPr>
              <w:t>Insurance</w:t>
            </w:r>
            <w:proofErr w:type="spellEnd"/>
          </w:p>
        </w:tc>
        <w:tc>
          <w:tcPr>
            <w:tcW w:w="6804" w:type="dxa"/>
          </w:tcPr>
          <w:p w:rsidR="002C71A2" w:rsidRPr="00A752C5" w:rsidRDefault="002C71A2" w:rsidP="002C71A2">
            <w:pPr>
              <w:rPr>
                <w:lang w:val="en-US"/>
              </w:rPr>
            </w:pPr>
            <w:r w:rsidRPr="00A752C5">
              <w:rPr>
                <w:lang w:val="en-US"/>
              </w:rPr>
              <w:t>Obligatory health insurance must be purchased by the students on their arrival at the host university. The students must transfer the documents related to medical insurance to the host university before the end of the exchange.</w:t>
            </w:r>
          </w:p>
        </w:tc>
      </w:tr>
      <w:tr w:rsidR="002C71A2" w:rsidRPr="00ED2E40" w:rsidTr="002C71A2">
        <w:tc>
          <w:tcPr>
            <w:tcW w:w="2802" w:type="dxa"/>
          </w:tcPr>
          <w:p w:rsidR="002C71A2" w:rsidRPr="00A752C5" w:rsidRDefault="002C71A2" w:rsidP="002C71A2">
            <w:pPr>
              <w:rPr>
                <w:b/>
                <w:lang w:val="en-US"/>
              </w:rPr>
            </w:pPr>
            <w:proofErr w:type="spellStart"/>
            <w:r w:rsidRPr="00A752C5">
              <w:rPr>
                <w:b/>
              </w:rPr>
              <w:t>Medical</w:t>
            </w:r>
            <w:proofErr w:type="spellEnd"/>
            <w:r w:rsidRPr="00A752C5">
              <w:rPr>
                <w:b/>
              </w:rPr>
              <w:t xml:space="preserve"> </w:t>
            </w:r>
            <w:proofErr w:type="spellStart"/>
            <w:r w:rsidRPr="00A752C5">
              <w:rPr>
                <w:b/>
              </w:rPr>
              <w:t>Facilities</w:t>
            </w:r>
            <w:proofErr w:type="spellEnd"/>
          </w:p>
        </w:tc>
        <w:tc>
          <w:tcPr>
            <w:tcW w:w="6804" w:type="dxa"/>
          </w:tcPr>
          <w:p w:rsidR="002C71A2" w:rsidRPr="00A752C5" w:rsidRDefault="002C71A2" w:rsidP="002C71A2">
            <w:pPr>
              <w:rPr>
                <w:lang w:val="en-US"/>
              </w:rPr>
            </w:pPr>
            <w:r w:rsidRPr="00A752C5">
              <w:rPr>
                <w:lang w:val="en-US"/>
              </w:rPr>
              <w:t xml:space="preserve">There is a recommended Health Centre within 30 minutes from Diplomatic </w:t>
            </w:r>
            <w:r w:rsidR="00380EED">
              <w:rPr>
                <w:lang w:val="en-US"/>
              </w:rPr>
              <w:t>academy.</w:t>
            </w:r>
          </w:p>
        </w:tc>
      </w:tr>
      <w:tr w:rsidR="002C71A2" w:rsidRPr="00ED2E40" w:rsidTr="002C71A2">
        <w:tc>
          <w:tcPr>
            <w:tcW w:w="2802" w:type="dxa"/>
          </w:tcPr>
          <w:p w:rsidR="002C71A2" w:rsidRPr="00A752C5" w:rsidRDefault="002C71A2" w:rsidP="002C71A2">
            <w:pPr>
              <w:rPr>
                <w:b/>
                <w:lang w:val="en-US"/>
              </w:rPr>
            </w:pPr>
            <w:proofErr w:type="spellStart"/>
            <w:r w:rsidRPr="00A752C5">
              <w:rPr>
                <w:b/>
              </w:rPr>
              <w:t>Other</w:t>
            </w:r>
            <w:proofErr w:type="spellEnd"/>
            <w:r w:rsidRPr="00A752C5">
              <w:rPr>
                <w:b/>
              </w:rPr>
              <w:t xml:space="preserve"> </w:t>
            </w:r>
            <w:proofErr w:type="spellStart"/>
            <w:r w:rsidRPr="00A752C5">
              <w:rPr>
                <w:b/>
              </w:rPr>
              <w:t>Living</w:t>
            </w:r>
            <w:proofErr w:type="spellEnd"/>
            <w:r w:rsidRPr="00A752C5">
              <w:rPr>
                <w:b/>
              </w:rPr>
              <w:t xml:space="preserve"> </w:t>
            </w:r>
            <w:proofErr w:type="spellStart"/>
            <w:r w:rsidRPr="00A752C5">
              <w:rPr>
                <w:b/>
              </w:rPr>
              <w:t>Expenses</w:t>
            </w:r>
            <w:proofErr w:type="spellEnd"/>
          </w:p>
        </w:tc>
        <w:tc>
          <w:tcPr>
            <w:tcW w:w="6804" w:type="dxa"/>
          </w:tcPr>
          <w:p w:rsidR="002C71A2" w:rsidRDefault="002C71A2" w:rsidP="002C71A2">
            <w:pPr>
              <w:rPr>
                <w:lang w:val="en-US"/>
              </w:rPr>
            </w:pPr>
            <w:r w:rsidRPr="00400378">
              <w:rPr>
                <w:lang w:val="en-US"/>
              </w:rPr>
              <w:t xml:space="preserve">Overseas students should consider the following as a rough guide for their expenses: </w:t>
            </w:r>
          </w:p>
          <w:p w:rsidR="002C71A2" w:rsidRDefault="002C71A2" w:rsidP="002C71A2">
            <w:pPr>
              <w:rPr>
                <w:lang w:val="en-US"/>
              </w:rPr>
            </w:pPr>
            <w:r w:rsidRPr="00400378">
              <w:rPr>
                <w:lang w:val="en-US"/>
              </w:rPr>
              <w:t>Meal in the student canteen.....................</w:t>
            </w:r>
            <w:r>
              <w:rPr>
                <w:lang w:val="en-US"/>
              </w:rPr>
              <w:t>................</w:t>
            </w:r>
            <w:r w:rsidRPr="00400378">
              <w:rPr>
                <w:lang w:val="en-US"/>
              </w:rPr>
              <w:t xml:space="preserve"> </w:t>
            </w:r>
            <w:r>
              <w:rPr>
                <w:lang w:val="en-US"/>
              </w:rPr>
              <w:t xml:space="preserve"> 250 rubles</w:t>
            </w:r>
            <w:r w:rsidRPr="00400378">
              <w:rPr>
                <w:lang w:val="en-US"/>
              </w:rPr>
              <w:t xml:space="preserve"> </w:t>
            </w:r>
          </w:p>
          <w:p w:rsidR="002C71A2" w:rsidRDefault="002C71A2" w:rsidP="002C71A2">
            <w:pPr>
              <w:rPr>
                <w:lang w:val="en-US"/>
              </w:rPr>
            </w:pPr>
            <w:r w:rsidRPr="00400378">
              <w:rPr>
                <w:lang w:val="en-US"/>
              </w:rPr>
              <w:t>Transportation (</w:t>
            </w:r>
            <w:r>
              <w:rPr>
                <w:lang w:val="en-US"/>
              </w:rPr>
              <w:t xml:space="preserve">subway </w:t>
            </w:r>
            <w:r w:rsidRPr="00400378">
              <w:rPr>
                <w:lang w:val="en-US"/>
              </w:rPr>
              <w:t>monthly pass).................</w:t>
            </w:r>
            <w:r>
              <w:rPr>
                <w:lang w:val="en-US"/>
              </w:rPr>
              <w:t>.....</w:t>
            </w:r>
            <w:r w:rsidRPr="00400378">
              <w:rPr>
                <w:lang w:val="en-US"/>
              </w:rPr>
              <w:t xml:space="preserve"> </w:t>
            </w:r>
            <w:r>
              <w:rPr>
                <w:lang w:val="en-US"/>
              </w:rPr>
              <w:t>2 550 rubles</w:t>
            </w:r>
          </w:p>
          <w:p w:rsidR="002C71A2" w:rsidRPr="001851FC" w:rsidRDefault="002C71A2" w:rsidP="00380EED">
            <w:pPr>
              <w:rPr>
                <w:lang w:val="en-US"/>
              </w:rPr>
            </w:pPr>
            <w:r w:rsidRPr="00400378">
              <w:rPr>
                <w:lang w:val="en-US"/>
              </w:rPr>
              <w:t xml:space="preserve">Health Insurance (per </w:t>
            </w:r>
            <w:r w:rsidR="00380EED">
              <w:rPr>
                <w:lang w:val="en-US"/>
              </w:rPr>
              <w:t>year</w:t>
            </w:r>
            <w:r w:rsidRPr="00400378">
              <w:rPr>
                <w:lang w:val="en-US"/>
              </w:rPr>
              <w:t>).........</w:t>
            </w:r>
            <w:r>
              <w:rPr>
                <w:lang w:val="en-US"/>
              </w:rPr>
              <w:t>...........................…</w:t>
            </w:r>
            <w:r w:rsidRPr="00400378">
              <w:rPr>
                <w:lang w:val="en-US"/>
              </w:rPr>
              <w:t xml:space="preserve">Up to </w:t>
            </w:r>
            <w:r w:rsidR="00380EED">
              <w:rPr>
                <w:lang w:val="en-US"/>
              </w:rPr>
              <w:t xml:space="preserve">8 100 </w:t>
            </w:r>
            <w:r>
              <w:rPr>
                <w:lang w:val="en-US"/>
              </w:rPr>
              <w:t>rubles</w:t>
            </w:r>
          </w:p>
        </w:tc>
      </w:tr>
      <w:tr w:rsidR="002C71A2" w:rsidRPr="001851FC" w:rsidTr="002C71A2">
        <w:tc>
          <w:tcPr>
            <w:tcW w:w="9606" w:type="dxa"/>
            <w:gridSpan w:val="2"/>
          </w:tcPr>
          <w:p w:rsidR="002C71A2" w:rsidRPr="001851FC" w:rsidRDefault="002C71A2" w:rsidP="002C71A2">
            <w:pPr>
              <w:rPr>
                <w:lang w:val="en-US"/>
              </w:rPr>
            </w:pPr>
            <w:r w:rsidRPr="006804DF">
              <w:rPr>
                <w:b/>
              </w:rPr>
              <w:t>APPLICATIONS</w:t>
            </w:r>
          </w:p>
        </w:tc>
      </w:tr>
      <w:tr w:rsidR="002C71A2" w:rsidRPr="00ED2E40" w:rsidTr="002C71A2">
        <w:tc>
          <w:tcPr>
            <w:tcW w:w="2802" w:type="dxa"/>
          </w:tcPr>
          <w:p w:rsidR="002C71A2" w:rsidRPr="006804DF" w:rsidRDefault="002C71A2" w:rsidP="002C71A2">
            <w:pPr>
              <w:rPr>
                <w:b/>
                <w:lang w:val="en-US"/>
              </w:rPr>
            </w:pPr>
            <w:proofErr w:type="spellStart"/>
            <w:r w:rsidRPr="006804DF">
              <w:rPr>
                <w:b/>
              </w:rPr>
              <w:t>Deadlines</w:t>
            </w:r>
            <w:proofErr w:type="spellEnd"/>
            <w:r w:rsidRPr="006804DF">
              <w:rPr>
                <w:b/>
              </w:rPr>
              <w:t xml:space="preserve"> </w:t>
            </w:r>
            <w:proofErr w:type="spellStart"/>
            <w:r w:rsidRPr="006804DF">
              <w:rPr>
                <w:b/>
              </w:rPr>
              <w:t>for</w:t>
            </w:r>
            <w:proofErr w:type="spellEnd"/>
            <w:r w:rsidRPr="006804DF">
              <w:rPr>
                <w:b/>
              </w:rPr>
              <w:t xml:space="preserve"> </w:t>
            </w:r>
            <w:proofErr w:type="spellStart"/>
            <w:r w:rsidRPr="006804DF">
              <w:rPr>
                <w:b/>
              </w:rPr>
              <w:t>Application</w:t>
            </w:r>
            <w:proofErr w:type="spellEnd"/>
          </w:p>
        </w:tc>
        <w:tc>
          <w:tcPr>
            <w:tcW w:w="6804" w:type="dxa"/>
          </w:tcPr>
          <w:p w:rsidR="002C71A2" w:rsidRDefault="002C71A2" w:rsidP="002C71A2">
            <w:pPr>
              <w:rPr>
                <w:lang w:val="en-US"/>
              </w:rPr>
            </w:pPr>
            <w:r w:rsidRPr="006804DF">
              <w:rPr>
                <w:lang w:val="en-US"/>
              </w:rPr>
              <w:t>30th June for 1st (Fall) Semester (beginning in September)</w:t>
            </w:r>
          </w:p>
          <w:p w:rsidR="002C71A2" w:rsidRPr="006804DF" w:rsidRDefault="002C71A2" w:rsidP="002C71A2">
            <w:pPr>
              <w:rPr>
                <w:lang w:val="en-US"/>
              </w:rPr>
            </w:pPr>
            <w:r w:rsidRPr="006804DF">
              <w:rPr>
                <w:lang w:val="en-US"/>
              </w:rPr>
              <w:t>30th November for 2nd (Spring) Semester (beginning in February or late January)</w:t>
            </w:r>
          </w:p>
        </w:tc>
      </w:tr>
      <w:tr w:rsidR="002C71A2" w:rsidRPr="00ED2E40" w:rsidTr="002C71A2">
        <w:tc>
          <w:tcPr>
            <w:tcW w:w="2802" w:type="dxa"/>
          </w:tcPr>
          <w:p w:rsidR="002C71A2" w:rsidRPr="006804DF" w:rsidRDefault="002C71A2" w:rsidP="002C71A2">
            <w:pPr>
              <w:rPr>
                <w:b/>
                <w:lang w:val="en-US"/>
              </w:rPr>
            </w:pPr>
            <w:proofErr w:type="spellStart"/>
            <w:r w:rsidRPr="006804DF">
              <w:rPr>
                <w:b/>
              </w:rPr>
              <w:t>Required</w:t>
            </w:r>
            <w:proofErr w:type="spellEnd"/>
            <w:r w:rsidRPr="006804DF">
              <w:rPr>
                <w:b/>
              </w:rPr>
              <w:t xml:space="preserve"> </w:t>
            </w:r>
            <w:proofErr w:type="spellStart"/>
            <w:r w:rsidRPr="006804DF">
              <w:rPr>
                <w:b/>
              </w:rPr>
              <w:t>Documents</w:t>
            </w:r>
            <w:proofErr w:type="spellEnd"/>
          </w:p>
        </w:tc>
        <w:tc>
          <w:tcPr>
            <w:tcW w:w="6804" w:type="dxa"/>
          </w:tcPr>
          <w:p w:rsidR="002C71A2" w:rsidRPr="006804DF" w:rsidRDefault="002C71A2" w:rsidP="002C71A2">
            <w:pPr>
              <w:rPr>
                <w:lang w:val="en-US"/>
              </w:rPr>
            </w:pPr>
            <w:r w:rsidRPr="006804DF">
              <w:rPr>
                <w:lang w:val="en-US"/>
              </w:rPr>
              <w:t>1. fill</w:t>
            </w:r>
            <w:r>
              <w:rPr>
                <w:lang w:val="en-US"/>
              </w:rPr>
              <w:t xml:space="preserve"> in the online application form</w:t>
            </w:r>
          </w:p>
          <w:p w:rsidR="002C71A2" w:rsidRPr="006804DF" w:rsidRDefault="002C71A2" w:rsidP="002C71A2">
            <w:pPr>
              <w:rPr>
                <w:lang w:val="en-US"/>
              </w:rPr>
            </w:pPr>
            <w:r>
              <w:rPr>
                <w:lang w:val="en-US"/>
              </w:rPr>
              <w:t>2. send:</w:t>
            </w:r>
          </w:p>
          <w:p w:rsidR="002C71A2" w:rsidRPr="006804DF" w:rsidRDefault="002C71A2" w:rsidP="002C71A2">
            <w:pPr>
              <w:rPr>
                <w:lang w:val="en-US"/>
              </w:rPr>
            </w:pPr>
            <w:r>
              <w:rPr>
                <w:lang w:val="en-US"/>
              </w:rPr>
              <w:t>-  digital photo</w:t>
            </w:r>
          </w:p>
          <w:p w:rsidR="002C71A2" w:rsidRPr="006804DF" w:rsidRDefault="002C71A2" w:rsidP="002C71A2">
            <w:pPr>
              <w:rPr>
                <w:lang w:val="en-US"/>
              </w:rPr>
            </w:pPr>
            <w:r>
              <w:rPr>
                <w:lang w:val="en-US"/>
              </w:rPr>
              <w:t>-  scanned copy of Passport</w:t>
            </w:r>
          </w:p>
          <w:p w:rsidR="002C71A2" w:rsidRPr="006804DF" w:rsidRDefault="002C71A2" w:rsidP="002C71A2">
            <w:pPr>
              <w:rPr>
                <w:lang w:val="en-US"/>
              </w:rPr>
            </w:pPr>
            <w:r>
              <w:rPr>
                <w:lang w:val="en-US"/>
              </w:rPr>
              <w:t>-  contact telephone/fax</w:t>
            </w:r>
          </w:p>
          <w:p w:rsidR="002C71A2" w:rsidRPr="006804DF" w:rsidRDefault="002C71A2" w:rsidP="002C71A2">
            <w:pPr>
              <w:rPr>
                <w:lang w:val="en-US"/>
              </w:rPr>
            </w:pPr>
            <w:r w:rsidRPr="006804DF">
              <w:rPr>
                <w:lang w:val="en-US"/>
              </w:rPr>
              <w:t>-  address of Russian Embassy or co</w:t>
            </w:r>
            <w:r>
              <w:rPr>
                <w:lang w:val="en-US"/>
              </w:rPr>
              <w:t>nsulate where to apply for visa</w:t>
            </w:r>
          </w:p>
          <w:p w:rsidR="002C71A2" w:rsidRPr="001851FC" w:rsidRDefault="002C71A2" w:rsidP="002C71A2">
            <w:pPr>
              <w:rPr>
                <w:lang w:val="en-US"/>
              </w:rPr>
            </w:pPr>
            <w:r w:rsidRPr="006804DF">
              <w:rPr>
                <w:lang w:val="en-US"/>
              </w:rPr>
              <w:t>-  medical insurance (copy is sent alongside with fees payment co</w:t>
            </w:r>
            <w:r>
              <w:rPr>
                <w:lang w:val="en-US"/>
              </w:rPr>
              <w:t>nfirmation)</w:t>
            </w:r>
          </w:p>
        </w:tc>
      </w:tr>
      <w:tr w:rsidR="002C71A2" w:rsidRPr="00ED2E40" w:rsidTr="002C71A2">
        <w:tc>
          <w:tcPr>
            <w:tcW w:w="2802" w:type="dxa"/>
          </w:tcPr>
          <w:p w:rsidR="002C71A2" w:rsidRPr="00071F95" w:rsidRDefault="002C71A2" w:rsidP="002C71A2">
            <w:pPr>
              <w:rPr>
                <w:b/>
                <w:lang w:val="en-US"/>
              </w:rPr>
            </w:pPr>
            <w:proofErr w:type="spellStart"/>
            <w:r w:rsidRPr="00071F95">
              <w:rPr>
                <w:b/>
              </w:rPr>
              <w:t>Acceptance</w:t>
            </w:r>
            <w:proofErr w:type="spellEnd"/>
            <w:r w:rsidRPr="00071F95">
              <w:rPr>
                <w:b/>
              </w:rPr>
              <w:t xml:space="preserve"> </w:t>
            </w:r>
            <w:proofErr w:type="spellStart"/>
            <w:r w:rsidRPr="00071F95">
              <w:rPr>
                <w:b/>
              </w:rPr>
              <w:t>Letter</w:t>
            </w:r>
            <w:proofErr w:type="spellEnd"/>
          </w:p>
        </w:tc>
        <w:tc>
          <w:tcPr>
            <w:tcW w:w="6804" w:type="dxa"/>
          </w:tcPr>
          <w:p w:rsidR="002C71A2" w:rsidRPr="00071F95" w:rsidRDefault="002C71A2" w:rsidP="002C71A2">
            <w:pPr>
              <w:rPr>
                <w:lang w:val="en-US"/>
              </w:rPr>
            </w:pPr>
            <w:r w:rsidRPr="00071F95">
              <w:rPr>
                <w:lang w:val="en-US"/>
              </w:rPr>
              <w:t xml:space="preserve">If needed, </w:t>
            </w:r>
            <w:r>
              <w:rPr>
                <w:lang w:val="en-US"/>
              </w:rPr>
              <w:t>The Academy</w:t>
            </w:r>
            <w:r w:rsidRPr="00071F95">
              <w:rPr>
                <w:lang w:val="en-US"/>
              </w:rPr>
              <w:t xml:space="preserve"> will provide students with a Letter of Acceptance.</w:t>
            </w:r>
          </w:p>
        </w:tc>
      </w:tr>
      <w:tr w:rsidR="002C71A2" w:rsidRPr="00ED2E40" w:rsidTr="002C71A2">
        <w:tc>
          <w:tcPr>
            <w:tcW w:w="2802" w:type="dxa"/>
          </w:tcPr>
          <w:p w:rsidR="002C71A2" w:rsidRPr="00071F95" w:rsidRDefault="002C71A2" w:rsidP="002C71A2">
            <w:pPr>
              <w:rPr>
                <w:b/>
                <w:lang w:val="en-US"/>
              </w:rPr>
            </w:pPr>
            <w:r>
              <w:rPr>
                <w:b/>
                <w:lang w:val="en-US"/>
              </w:rPr>
              <w:t>Russian</w:t>
            </w:r>
            <w:r w:rsidRPr="00071F95">
              <w:rPr>
                <w:b/>
              </w:rPr>
              <w:t xml:space="preserve"> </w:t>
            </w:r>
            <w:proofErr w:type="spellStart"/>
            <w:r w:rsidRPr="00071F95">
              <w:rPr>
                <w:b/>
              </w:rPr>
              <w:t>Buddies</w:t>
            </w:r>
            <w:proofErr w:type="spellEnd"/>
          </w:p>
        </w:tc>
        <w:tc>
          <w:tcPr>
            <w:tcW w:w="6804" w:type="dxa"/>
          </w:tcPr>
          <w:p w:rsidR="002C71A2" w:rsidRPr="00071F95" w:rsidRDefault="002C71A2" w:rsidP="002C71A2">
            <w:pPr>
              <w:rPr>
                <w:lang w:val="en-US"/>
              </w:rPr>
            </w:pPr>
            <w:r w:rsidRPr="00071F95">
              <w:rPr>
                <w:lang w:val="en-US"/>
              </w:rPr>
              <w:t xml:space="preserve">Every </w:t>
            </w:r>
            <w:r>
              <w:rPr>
                <w:lang w:val="en-US"/>
              </w:rPr>
              <w:t xml:space="preserve">an </w:t>
            </w:r>
            <w:r w:rsidRPr="00071F95">
              <w:rPr>
                <w:lang w:val="en-US"/>
              </w:rPr>
              <w:t xml:space="preserve">exchange student is assigned a </w:t>
            </w:r>
            <w:r>
              <w:rPr>
                <w:lang w:val="en-US"/>
              </w:rPr>
              <w:t xml:space="preserve">Russian </w:t>
            </w:r>
            <w:r w:rsidRPr="00071F95">
              <w:rPr>
                <w:lang w:val="en-US"/>
              </w:rPr>
              <w:t xml:space="preserve">Buddy that supports the incoming colleague before and after arrival (airport pick-up, </w:t>
            </w:r>
            <w:r w:rsidRPr="00071F95">
              <w:rPr>
                <w:lang w:val="en-US"/>
              </w:rPr>
              <w:lastRenderedPageBreak/>
              <w:t>accommodation, advice on practical</w:t>
            </w:r>
            <w:r>
              <w:rPr>
                <w:lang w:val="en-US"/>
              </w:rPr>
              <w:t xml:space="preserve"> </w:t>
            </w:r>
            <w:r w:rsidRPr="00071F95">
              <w:rPr>
                <w:lang w:val="en-US"/>
              </w:rPr>
              <w:t>matters like opening an account and purchasing a transportation pass, etc.).</w:t>
            </w:r>
          </w:p>
        </w:tc>
      </w:tr>
      <w:tr w:rsidR="002C71A2" w:rsidRPr="00ED2E40" w:rsidTr="002C71A2">
        <w:tc>
          <w:tcPr>
            <w:tcW w:w="2802" w:type="dxa"/>
          </w:tcPr>
          <w:p w:rsidR="002C71A2" w:rsidRPr="00071F95" w:rsidRDefault="002C71A2" w:rsidP="002C71A2">
            <w:pPr>
              <w:rPr>
                <w:b/>
                <w:lang w:val="en-US"/>
              </w:rPr>
            </w:pPr>
            <w:proofErr w:type="spellStart"/>
            <w:r w:rsidRPr="00071F95">
              <w:rPr>
                <w:b/>
              </w:rPr>
              <w:lastRenderedPageBreak/>
              <w:t>Arrival</w:t>
            </w:r>
            <w:proofErr w:type="spellEnd"/>
          </w:p>
        </w:tc>
        <w:tc>
          <w:tcPr>
            <w:tcW w:w="6804" w:type="dxa"/>
          </w:tcPr>
          <w:p w:rsidR="002C71A2" w:rsidRPr="00071F95" w:rsidRDefault="002C71A2" w:rsidP="002C71A2">
            <w:pPr>
              <w:rPr>
                <w:lang w:val="en-US"/>
              </w:rPr>
            </w:pPr>
            <w:r w:rsidRPr="00071F95">
              <w:rPr>
                <w:lang w:val="en-US"/>
              </w:rPr>
              <w:t xml:space="preserve">Students should arrive some days in advance to </w:t>
            </w:r>
            <w:r w:rsidR="00380EED">
              <w:rPr>
                <w:lang w:val="en-US"/>
              </w:rPr>
              <w:t>attend the Orientation Program</w:t>
            </w:r>
            <w:r w:rsidRPr="00071F95">
              <w:rPr>
                <w:lang w:val="en-US"/>
              </w:rPr>
              <w:t xml:space="preserve"> and to adapt to the new environment and be in time for their first classes.</w:t>
            </w:r>
          </w:p>
        </w:tc>
      </w:tr>
      <w:tr w:rsidR="002C71A2" w:rsidRPr="001851FC" w:rsidTr="002C71A2">
        <w:tc>
          <w:tcPr>
            <w:tcW w:w="9606" w:type="dxa"/>
            <w:gridSpan w:val="2"/>
          </w:tcPr>
          <w:p w:rsidR="002C71A2" w:rsidRPr="0042105B" w:rsidRDefault="002C71A2" w:rsidP="002C71A2">
            <w:pPr>
              <w:rPr>
                <w:lang w:val="en-US"/>
              </w:rPr>
            </w:pPr>
            <w:r w:rsidRPr="00071F95">
              <w:rPr>
                <w:b/>
              </w:rPr>
              <w:t>LOCATION</w:t>
            </w:r>
            <w:r>
              <w:rPr>
                <w:b/>
                <w:lang w:val="en-US"/>
              </w:rPr>
              <w:t xml:space="preserve"> AND </w:t>
            </w:r>
            <w:r>
              <w:t xml:space="preserve"> </w:t>
            </w:r>
            <w:r w:rsidRPr="0042105B">
              <w:rPr>
                <w:b/>
                <w:lang w:val="en-US"/>
              </w:rPr>
              <w:t>CONTACTS</w:t>
            </w:r>
          </w:p>
        </w:tc>
      </w:tr>
      <w:tr w:rsidR="002C71A2" w:rsidRPr="00ED2E40" w:rsidTr="002C71A2">
        <w:tc>
          <w:tcPr>
            <w:tcW w:w="2802" w:type="dxa"/>
          </w:tcPr>
          <w:p w:rsidR="002C71A2" w:rsidRPr="001851FC" w:rsidRDefault="002C71A2" w:rsidP="002C71A2">
            <w:pPr>
              <w:rPr>
                <w:lang w:val="en-US"/>
              </w:rPr>
            </w:pPr>
            <w:proofErr w:type="spellStart"/>
            <w:r w:rsidRPr="00071F95">
              <w:rPr>
                <w:b/>
              </w:rPr>
              <w:t>Location</w:t>
            </w:r>
            <w:proofErr w:type="spellEnd"/>
          </w:p>
        </w:tc>
        <w:tc>
          <w:tcPr>
            <w:tcW w:w="6804" w:type="dxa"/>
          </w:tcPr>
          <w:p w:rsidR="002C71A2" w:rsidRPr="00071F95" w:rsidRDefault="002C71A2" w:rsidP="002C71A2">
            <w:pPr>
              <w:rPr>
                <w:lang w:val="en-US"/>
              </w:rPr>
            </w:pPr>
            <w:r>
              <w:rPr>
                <w:lang w:val="en-US"/>
              </w:rPr>
              <w:t>The Diplomatic Academy</w:t>
            </w:r>
            <w:r w:rsidRPr="00071F95">
              <w:rPr>
                <w:lang w:val="en-US"/>
              </w:rPr>
              <w:t xml:space="preserve"> is located in the cent</w:t>
            </w:r>
            <w:r>
              <w:rPr>
                <w:lang w:val="en-US"/>
              </w:rPr>
              <w:t>er</w:t>
            </w:r>
            <w:r w:rsidRPr="00071F95">
              <w:rPr>
                <w:lang w:val="en-US"/>
              </w:rPr>
              <w:t xml:space="preserve"> of</w:t>
            </w:r>
            <w:r>
              <w:rPr>
                <w:lang w:val="en-US"/>
              </w:rPr>
              <w:t xml:space="preserve"> Moscow </w:t>
            </w:r>
            <w:r w:rsidRPr="00071F95">
              <w:rPr>
                <w:lang w:val="en-US"/>
              </w:rPr>
              <w:t>and easily accessed by public transportation.</w:t>
            </w:r>
          </w:p>
        </w:tc>
      </w:tr>
      <w:tr w:rsidR="002C71A2" w:rsidRPr="001851FC" w:rsidTr="002C71A2">
        <w:tc>
          <w:tcPr>
            <w:tcW w:w="2802" w:type="dxa"/>
          </w:tcPr>
          <w:p w:rsidR="002C71A2" w:rsidRPr="00071F95" w:rsidRDefault="002C71A2" w:rsidP="002C71A2">
            <w:pPr>
              <w:rPr>
                <w:b/>
                <w:lang w:val="en-US"/>
              </w:rPr>
            </w:pPr>
            <w:r>
              <w:rPr>
                <w:b/>
                <w:lang w:val="en-US"/>
              </w:rPr>
              <w:t>Address</w:t>
            </w:r>
          </w:p>
        </w:tc>
        <w:tc>
          <w:tcPr>
            <w:tcW w:w="6804" w:type="dxa"/>
          </w:tcPr>
          <w:p w:rsidR="002C71A2" w:rsidRPr="001851FC" w:rsidRDefault="002E6D5E" w:rsidP="002C71A2">
            <w:pPr>
              <w:rPr>
                <w:lang w:val="en-US"/>
              </w:rPr>
            </w:pPr>
            <w:r>
              <w:rPr>
                <w:lang w:val="en-US"/>
              </w:rPr>
              <w:t>1191</w:t>
            </w:r>
            <w:r w:rsidR="002C71A2" w:rsidRPr="0042105B">
              <w:rPr>
                <w:lang w:val="en-US"/>
              </w:rPr>
              <w:t xml:space="preserve">21, Moscow, </w:t>
            </w:r>
            <w:proofErr w:type="spellStart"/>
            <w:r w:rsidR="002C71A2" w:rsidRPr="0042105B">
              <w:rPr>
                <w:lang w:val="en-US"/>
              </w:rPr>
              <w:t>Ostozhenka</w:t>
            </w:r>
            <w:proofErr w:type="spellEnd"/>
            <w:r w:rsidR="002C71A2" w:rsidRPr="0042105B">
              <w:rPr>
                <w:lang w:val="en-US"/>
              </w:rPr>
              <w:t xml:space="preserve"> 53/2, </w:t>
            </w:r>
            <w:proofErr w:type="spellStart"/>
            <w:r w:rsidR="002C71A2" w:rsidRPr="0042105B">
              <w:rPr>
                <w:lang w:val="en-US"/>
              </w:rPr>
              <w:t>stroenie</w:t>
            </w:r>
            <w:proofErr w:type="spellEnd"/>
            <w:r w:rsidR="002C71A2" w:rsidRPr="0042105B">
              <w:rPr>
                <w:lang w:val="en-US"/>
              </w:rPr>
              <w:t xml:space="preserve"> 1</w:t>
            </w:r>
          </w:p>
        </w:tc>
      </w:tr>
      <w:tr w:rsidR="002C71A2" w:rsidTr="002C71A2">
        <w:tblPrEx>
          <w:tblLook w:val="0000" w:firstRow="0" w:lastRow="0" w:firstColumn="0" w:lastColumn="0" w:noHBand="0" w:noVBand="0"/>
        </w:tblPrEx>
        <w:trPr>
          <w:trHeight w:val="190"/>
        </w:trPr>
        <w:tc>
          <w:tcPr>
            <w:tcW w:w="2802" w:type="dxa"/>
          </w:tcPr>
          <w:p w:rsidR="002C71A2" w:rsidRPr="0042105B" w:rsidRDefault="002C71A2" w:rsidP="002C71A2">
            <w:pPr>
              <w:rPr>
                <w:rFonts w:cs="Times New Roman"/>
                <w:b/>
                <w:lang w:val="en-US"/>
              </w:rPr>
            </w:pPr>
            <w:r>
              <w:rPr>
                <w:rFonts w:cs="Times New Roman"/>
                <w:b/>
                <w:lang w:val="en-US"/>
              </w:rPr>
              <w:t>Dea</w:t>
            </w:r>
            <w:r w:rsidRPr="0042105B">
              <w:rPr>
                <w:rFonts w:cs="Times New Roman"/>
                <w:b/>
                <w:lang w:val="en-US"/>
              </w:rPr>
              <w:t>nery for international students</w:t>
            </w:r>
          </w:p>
        </w:tc>
        <w:tc>
          <w:tcPr>
            <w:tcW w:w="6804" w:type="dxa"/>
          </w:tcPr>
          <w:p w:rsidR="002C71A2" w:rsidRDefault="002C71A2" w:rsidP="002C71A2">
            <w:pPr>
              <w:pStyle w:val="a4"/>
              <w:spacing w:before="0" w:beforeAutospacing="0" w:after="0" w:afterAutospacing="0"/>
              <w:rPr>
                <w:rFonts w:asciiTheme="minorHAnsi" w:hAnsiTheme="minorHAnsi" w:cs="Tahoma"/>
                <w:bCs/>
                <w:iCs/>
                <w:color w:val="000000"/>
                <w:sz w:val="22"/>
                <w:szCs w:val="22"/>
                <w:shd w:val="clear" w:color="auto" w:fill="FFFFFF"/>
                <w:lang w:val="en-US"/>
              </w:rPr>
            </w:pPr>
            <w:r w:rsidRPr="0042105B">
              <w:rPr>
                <w:rFonts w:asciiTheme="minorHAnsi" w:hAnsiTheme="minorHAnsi" w:cs="Tahoma"/>
                <w:bCs/>
                <w:iCs/>
                <w:color w:val="000000"/>
                <w:sz w:val="22"/>
                <w:szCs w:val="22"/>
                <w:shd w:val="clear" w:color="auto" w:fill="FFFFFF"/>
                <w:lang w:val="en-US"/>
              </w:rPr>
              <w:t>Dr.</w:t>
            </w:r>
            <w:r>
              <w:rPr>
                <w:rFonts w:asciiTheme="minorHAnsi" w:hAnsiTheme="minorHAnsi" w:cs="Tahoma"/>
                <w:bCs/>
                <w:iCs/>
                <w:color w:val="000000"/>
                <w:sz w:val="22"/>
                <w:szCs w:val="22"/>
                <w:shd w:val="clear" w:color="auto" w:fill="FFFFFF"/>
                <w:lang w:val="en-US"/>
              </w:rPr>
              <w:t xml:space="preserve"> </w:t>
            </w:r>
            <w:r w:rsidRPr="0042105B">
              <w:rPr>
                <w:rFonts w:asciiTheme="minorHAnsi" w:hAnsiTheme="minorHAnsi" w:cs="Tahoma"/>
                <w:bCs/>
                <w:iCs/>
                <w:color w:val="000000"/>
                <w:sz w:val="22"/>
                <w:szCs w:val="22"/>
                <w:shd w:val="clear" w:color="auto" w:fill="FFFFFF"/>
                <w:lang w:val="en-US"/>
              </w:rPr>
              <w:t>Tatiana Kosareva   </w:t>
            </w:r>
          </w:p>
          <w:p w:rsidR="002C71A2" w:rsidRDefault="002C71A2" w:rsidP="002C71A2">
            <w:pPr>
              <w:pStyle w:val="a4"/>
              <w:spacing w:before="0" w:beforeAutospacing="0" w:after="0" w:afterAutospacing="0"/>
              <w:rPr>
                <w:rFonts w:asciiTheme="minorHAnsi" w:hAnsiTheme="minorHAnsi" w:cs="Tahoma"/>
                <w:bCs/>
                <w:iCs/>
                <w:color w:val="000000"/>
                <w:sz w:val="22"/>
                <w:szCs w:val="22"/>
                <w:shd w:val="clear" w:color="auto" w:fill="FFFFFF"/>
                <w:lang w:val="en-US"/>
              </w:rPr>
            </w:pPr>
            <w:r w:rsidRPr="0042105B">
              <w:rPr>
                <w:rFonts w:asciiTheme="minorHAnsi" w:hAnsiTheme="minorHAnsi" w:cs="Tahoma"/>
                <w:bCs/>
                <w:iCs/>
                <w:color w:val="000000"/>
                <w:sz w:val="22"/>
                <w:szCs w:val="22"/>
                <w:shd w:val="clear" w:color="auto" w:fill="FFFFFF"/>
                <w:lang w:val="en-US"/>
              </w:rPr>
              <w:t>Email:</w:t>
            </w:r>
            <w:r>
              <w:rPr>
                <w:rFonts w:asciiTheme="minorHAnsi" w:hAnsiTheme="minorHAnsi" w:cs="Tahoma"/>
                <w:bCs/>
                <w:iCs/>
                <w:color w:val="000000"/>
                <w:sz w:val="22"/>
                <w:szCs w:val="22"/>
                <w:shd w:val="clear" w:color="auto" w:fill="FFFFFF"/>
                <w:lang w:val="en-US"/>
              </w:rPr>
              <w:t xml:space="preserve"> </w:t>
            </w:r>
            <w:hyperlink r:id="rId10" w:history="1">
              <w:r w:rsidR="00380EED" w:rsidRPr="00BF7E66">
                <w:rPr>
                  <w:rStyle w:val="a6"/>
                  <w:rFonts w:asciiTheme="minorHAnsi" w:hAnsiTheme="minorHAnsi" w:cs="Tahoma"/>
                  <w:bCs/>
                  <w:iCs/>
                  <w:sz w:val="22"/>
                  <w:szCs w:val="22"/>
                  <w:shd w:val="clear" w:color="auto" w:fill="FFFFFF"/>
                  <w:lang w:val="en-US"/>
                </w:rPr>
                <w:t>t.kosareva@dipacademy.ru</w:t>
              </w:r>
            </w:hyperlink>
          </w:p>
          <w:p w:rsidR="002C71A2" w:rsidRDefault="00E630D8" w:rsidP="002C71A2">
            <w:pPr>
              <w:pStyle w:val="a4"/>
              <w:spacing w:before="0" w:beforeAutospacing="0" w:after="0" w:afterAutospacing="0"/>
              <w:rPr>
                <w:rFonts w:asciiTheme="minorHAnsi" w:hAnsiTheme="minorHAnsi" w:cs="Tahoma"/>
                <w:bCs/>
                <w:iCs/>
                <w:color w:val="000000"/>
                <w:sz w:val="22"/>
                <w:szCs w:val="22"/>
                <w:shd w:val="clear" w:color="auto" w:fill="FFFFFF"/>
                <w:lang w:val="en-US"/>
              </w:rPr>
            </w:pPr>
            <w:hyperlink r:id="rId11" w:history="1">
              <w:r w:rsidR="002C71A2" w:rsidRPr="0042105B">
                <w:rPr>
                  <w:rStyle w:val="a6"/>
                  <w:rFonts w:asciiTheme="minorHAnsi" w:hAnsiTheme="minorHAnsi" w:cs="Tahoma"/>
                  <w:bCs/>
                  <w:iCs/>
                  <w:sz w:val="22"/>
                  <w:szCs w:val="22"/>
                  <w:shd w:val="clear" w:color="auto" w:fill="FFFFFF"/>
                  <w:lang w:val="en-US"/>
                </w:rPr>
                <w:t>dekanat.is@dipacademy.ru</w:t>
              </w:r>
            </w:hyperlink>
            <w:r w:rsidR="002C71A2">
              <w:rPr>
                <w:rFonts w:asciiTheme="minorHAnsi" w:hAnsiTheme="minorHAnsi" w:cs="Tahoma"/>
                <w:bCs/>
                <w:iCs/>
                <w:color w:val="000000"/>
                <w:sz w:val="22"/>
                <w:szCs w:val="22"/>
                <w:shd w:val="clear" w:color="auto" w:fill="FFFFFF"/>
                <w:lang w:val="en-US"/>
              </w:rPr>
              <w:t>  </w:t>
            </w:r>
          </w:p>
          <w:p w:rsidR="002C71A2" w:rsidRPr="0042105B" w:rsidRDefault="00ED2E40" w:rsidP="002C71A2">
            <w:pPr>
              <w:pStyle w:val="a4"/>
              <w:spacing w:before="0" w:beforeAutospacing="0" w:after="0" w:afterAutospacing="0"/>
              <w:rPr>
                <w:rFonts w:asciiTheme="minorHAnsi" w:hAnsiTheme="minorHAnsi" w:cs="Tahoma"/>
                <w:bCs/>
                <w:iCs/>
                <w:color w:val="000000"/>
                <w:sz w:val="22"/>
                <w:szCs w:val="22"/>
                <w:shd w:val="clear" w:color="auto" w:fill="FFFFFF"/>
                <w:lang w:val="en-US"/>
              </w:rPr>
            </w:pPr>
            <w:r>
              <w:rPr>
                <w:rFonts w:asciiTheme="minorHAnsi" w:hAnsiTheme="minorHAnsi" w:cs="Tahoma"/>
                <w:bCs/>
                <w:iCs/>
                <w:color w:val="000000"/>
                <w:sz w:val="22"/>
                <w:szCs w:val="22"/>
                <w:shd w:val="clear" w:color="auto" w:fill="FFFFFF"/>
                <w:lang w:val="en-US"/>
              </w:rPr>
              <w:t>tel. +7(499</w:t>
            </w:r>
            <w:r w:rsidR="002C71A2" w:rsidRPr="0042105B">
              <w:rPr>
                <w:rFonts w:asciiTheme="minorHAnsi" w:hAnsiTheme="minorHAnsi" w:cs="Tahoma"/>
                <w:bCs/>
                <w:iCs/>
                <w:color w:val="000000"/>
                <w:sz w:val="22"/>
                <w:szCs w:val="22"/>
                <w:shd w:val="clear" w:color="auto" w:fill="FFFFFF"/>
                <w:lang w:val="en-US"/>
              </w:rPr>
              <w:t>) 245 3386</w:t>
            </w:r>
          </w:p>
          <w:p w:rsidR="002C71A2" w:rsidRDefault="00ED2E40" w:rsidP="00403DC5">
            <w:pPr>
              <w:pStyle w:val="a4"/>
              <w:spacing w:before="0" w:beforeAutospacing="0" w:after="0" w:afterAutospacing="0"/>
              <w:rPr>
                <w:b/>
                <w:sz w:val="28"/>
                <w:szCs w:val="28"/>
                <w:lang w:val="en-US"/>
              </w:rPr>
            </w:pPr>
            <w:r>
              <w:rPr>
                <w:rFonts w:asciiTheme="minorHAnsi" w:hAnsiTheme="minorHAnsi" w:cs="Tahoma"/>
                <w:bCs/>
                <w:iCs/>
                <w:color w:val="000000"/>
                <w:sz w:val="22"/>
                <w:szCs w:val="22"/>
                <w:shd w:val="clear" w:color="auto" w:fill="FFFFFF"/>
                <w:lang w:val="en-US"/>
              </w:rPr>
              <w:t>+7 (499</w:t>
            </w:r>
            <w:r w:rsidR="00403DC5">
              <w:rPr>
                <w:rFonts w:asciiTheme="minorHAnsi" w:hAnsiTheme="minorHAnsi" w:cs="Tahoma"/>
                <w:bCs/>
                <w:iCs/>
                <w:color w:val="000000"/>
                <w:sz w:val="22"/>
                <w:szCs w:val="22"/>
                <w:shd w:val="clear" w:color="auto" w:fill="FFFFFF"/>
                <w:lang w:val="en-US"/>
              </w:rPr>
              <w:t>) 940 1357# 10205</w:t>
            </w:r>
            <w:r>
              <w:rPr>
                <w:rFonts w:asciiTheme="minorHAnsi" w:hAnsiTheme="minorHAnsi" w:cs="Tahoma"/>
                <w:bCs/>
                <w:iCs/>
                <w:color w:val="000000"/>
                <w:sz w:val="22"/>
                <w:szCs w:val="22"/>
                <w:shd w:val="clear" w:color="auto" w:fill="FFFFFF"/>
                <w:lang w:val="en-US"/>
              </w:rPr>
              <w:t>#10379</w:t>
            </w:r>
            <w:r w:rsidR="00403DC5">
              <w:rPr>
                <w:rFonts w:asciiTheme="minorHAnsi" w:hAnsiTheme="minorHAnsi" w:cs="Tahoma"/>
                <w:bCs/>
                <w:iCs/>
                <w:color w:val="000000"/>
                <w:sz w:val="22"/>
                <w:szCs w:val="22"/>
                <w:shd w:val="clear" w:color="auto" w:fill="FFFFFF"/>
                <w:lang w:val="en-US"/>
              </w:rPr>
              <w:t xml:space="preserve"> </w:t>
            </w:r>
          </w:p>
        </w:tc>
      </w:tr>
      <w:tr w:rsidR="002C71A2" w:rsidRPr="00ED2E40" w:rsidTr="002C71A2">
        <w:tblPrEx>
          <w:tblLook w:val="0000" w:firstRow="0" w:lastRow="0" w:firstColumn="0" w:lastColumn="0" w:noHBand="0" w:noVBand="0"/>
        </w:tblPrEx>
        <w:trPr>
          <w:trHeight w:val="203"/>
        </w:trPr>
        <w:tc>
          <w:tcPr>
            <w:tcW w:w="2802" w:type="dxa"/>
          </w:tcPr>
          <w:p w:rsidR="002C71A2" w:rsidRPr="0042105B" w:rsidRDefault="002C71A2" w:rsidP="002C71A2">
            <w:pPr>
              <w:rPr>
                <w:rFonts w:ascii="Times New Roman" w:hAnsi="Times New Roman" w:cs="Times New Roman"/>
                <w:b/>
                <w:sz w:val="28"/>
                <w:szCs w:val="28"/>
                <w:lang w:val="en-US"/>
              </w:rPr>
            </w:pPr>
            <w:r w:rsidRPr="0042105B">
              <w:rPr>
                <w:b/>
              </w:rPr>
              <w:t>W</w:t>
            </w:r>
            <w:proofErr w:type="spellStart"/>
            <w:r w:rsidRPr="0042105B">
              <w:rPr>
                <w:b/>
                <w:lang w:val="en-US"/>
              </w:rPr>
              <w:t>ebsite</w:t>
            </w:r>
            <w:proofErr w:type="spellEnd"/>
          </w:p>
        </w:tc>
        <w:tc>
          <w:tcPr>
            <w:tcW w:w="6804" w:type="dxa"/>
          </w:tcPr>
          <w:p w:rsidR="002C71A2" w:rsidRPr="0042105B" w:rsidRDefault="00E630D8" w:rsidP="002C71A2">
            <w:pPr>
              <w:rPr>
                <w:rFonts w:cs="Times New Roman"/>
                <w:lang w:val="en-US"/>
              </w:rPr>
            </w:pPr>
            <w:hyperlink r:id="rId12" w:history="1">
              <w:r w:rsidR="002C71A2" w:rsidRPr="0042105B">
                <w:rPr>
                  <w:rStyle w:val="a6"/>
                  <w:rFonts w:cs="Times New Roman"/>
                  <w:lang w:val="en-US"/>
                </w:rPr>
                <w:t>http://www.dipacademy.ru/en</w:t>
              </w:r>
            </w:hyperlink>
          </w:p>
        </w:tc>
      </w:tr>
    </w:tbl>
    <w:p w:rsidR="001851FC" w:rsidRPr="00A752C5" w:rsidRDefault="001851FC" w:rsidP="002C71A2">
      <w:pPr>
        <w:rPr>
          <w:rFonts w:ascii="Times New Roman" w:hAnsi="Times New Roman" w:cs="Times New Roman"/>
          <w:b/>
          <w:sz w:val="28"/>
          <w:szCs w:val="28"/>
          <w:lang w:val="en-US"/>
        </w:rPr>
      </w:pPr>
    </w:p>
    <w:p w:rsidR="001851FC" w:rsidRDefault="001851FC" w:rsidP="001851FC">
      <w:pPr>
        <w:jc w:val="center"/>
        <w:rPr>
          <w:rFonts w:ascii="Times New Roman" w:hAnsi="Times New Roman" w:cs="Times New Roman"/>
          <w:b/>
          <w:sz w:val="28"/>
          <w:szCs w:val="28"/>
          <w:lang w:val="en-US"/>
        </w:rPr>
      </w:pPr>
    </w:p>
    <w:p w:rsidR="001851FC" w:rsidRDefault="001851FC" w:rsidP="001851FC">
      <w:pPr>
        <w:jc w:val="center"/>
        <w:rPr>
          <w:rFonts w:ascii="Times New Roman" w:hAnsi="Times New Roman" w:cs="Times New Roman"/>
          <w:b/>
          <w:sz w:val="28"/>
          <w:szCs w:val="28"/>
          <w:lang w:val="en-US"/>
        </w:rPr>
      </w:pPr>
    </w:p>
    <w:p w:rsidR="001851FC" w:rsidRDefault="001851FC" w:rsidP="001851FC">
      <w:pPr>
        <w:jc w:val="center"/>
        <w:rPr>
          <w:rFonts w:ascii="Times New Roman" w:hAnsi="Times New Roman" w:cs="Times New Roman"/>
          <w:b/>
          <w:sz w:val="28"/>
          <w:szCs w:val="28"/>
          <w:lang w:val="en-US"/>
        </w:rPr>
      </w:pPr>
    </w:p>
    <w:p w:rsidR="001851FC" w:rsidRPr="001851FC" w:rsidRDefault="001851FC" w:rsidP="001851FC">
      <w:pPr>
        <w:jc w:val="center"/>
        <w:rPr>
          <w:rFonts w:ascii="Times New Roman" w:hAnsi="Times New Roman" w:cs="Times New Roman"/>
          <w:b/>
          <w:sz w:val="28"/>
          <w:szCs w:val="28"/>
          <w:lang w:val="en-US"/>
        </w:rPr>
      </w:pPr>
    </w:p>
    <w:sectPr w:rsidR="001851FC" w:rsidRPr="001851FC">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0D8" w:rsidRDefault="00E630D8" w:rsidP="002C71A2">
      <w:pPr>
        <w:spacing w:after="0" w:line="240" w:lineRule="auto"/>
      </w:pPr>
      <w:r>
        <w:separator/>
      </w:r>
    </w:p>
  </w:endnote>
  <w:endnote w:type="continuationSeparator" w:id="0">
    <w:p w:rsidR="00E630D8" w:rsidRDefault="00E630D8" w:rsidP="002C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0D8" w:rsidRDefault="00E630D8" w:rsidP="002C71A2">
      <w:pPr>
        <w:spacing w:after="0" w:line="240" w:lineRule="auto"/>
      </w:pPr>
      <w:r>
        <w:separator/>
      </w:r>
    </w:p>
  </w:footnote>
  <w:footnote w:type="continuationSeparator" w:id="0">
    <w:p w:rsidR="00E630D8" w:rsidRDefault="00E630D8" w:rsidP="002C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A2" w:rsidRDefault="002C71A2" w:rsidP="002C71A2">
    <w:pPr>
      <w:pStyle w:val="a9"/>
      <w:jc w:val="center"/>
    </w:pPr>
    <w:r>
      <w:rPr>
        <w:noProof/>
        <w:lang w:eastAsia="ru-RU"/>
      </w:rPr>
      <w:drawing>
        <wp:inline distT="0" distB="0" distL="0" distR="0" wp14:anchorId="22994FD7" wp14:editId="6E98A685">
          <wp:extent cx="3771900" cy="2159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3771900" cy="21590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1E8"/>
    <w:multiLevelType w:val="multilevel"/>
    <w:tmpl w:val="A280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D5882"/>
    <w:multiLevelType w:val="hybridMultilevel"/>
    <w:tmpl w:val="56FEA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554D99"/>
    <w:multiLevelType w:val="hybridMultilevel"/>
    <w:tmpl w:val="68749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32470F"/>
    <w:multiLevelType w:val="hybridMultilevel"/>
    <w:tmpl w:val="789C9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381E20"/>
    <w:multiLevelType w:val="multilevel"/>
    <w:tmpl w:val="D754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D5760"/>
    <w:multiLevelType w:val="hybridMultilevel"/>
    <w:tmpl w:val="9AD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DD5DEA"/>
    <w:multiLevelType w:val="hybridMultilevel"/>
    <w:tmpl w:val="45A65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683810"/>
    <w:multiLevelType w:val="multilevel"/>
    <w:tmpl w:val="FA1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F67BB"/>
    <w:multiLevelType w:val="hybridMultilevel"/>
    <w:tmpl w:val="72FA7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B954AB"/>
    <w:multiLevelType w:val="multilevel"/>
    <w:tmpl w:val="FBE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B6180"/>
    <w:multiLevelType w:val="multilevel"/>
    <w:tmpl w:val="4D06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D62C9"/>
    <w:multiLevelType w:val="multilevel"/>
    <w:tmpl w:val="2618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2427C"/>
    <w:multiLevelType w:val="hybridMultilevel"/>
    <w:tmpl w:val="834C5A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983F6D"/>
    <w:multiLevelType w:val="hybridMultilevel"/>
    <w:tmpl w:val="0D3A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0"/>
  </w:num>
  <w:num w:numId="5">
    <w:abstractNumId w:val="11"/>
  </w:num>
  <w:num w:numId="6">
    <w:abstractNumId w:val="4"/>
  </w:num>
  <w:num w:numId="7">
    <w:abstractNumId w:val="5"/>
  </w:num>
  <w:num w:numId="8">
    <w:abstractNumId w:val="6"/>
  </w:num>
  <w:num w:numId="9">
    <w:abstractNumId w:val="2"/>
  </w:num>
  <w:num w:numId="10">
    <w:abstractNumId w:val="13"/>
  </w:num>
  <w:num w:numId="11">
    <w:abstractNumId w:val="12"/>
  </w:num>
  <w:num w:numId="12">
    <w:abstractNumId w:val="8"/>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E18"/>
    <w:rsid w:val="00002CFE"/>
    <w:rsid w:val="00012FC7"/>
    <w:rsid w:val="00032C56"/>
    <w:rsid w:val="00056183"/>
    <w:rsid w:val="00071F95"/>
    <w:rsid w:val="001172C3"/>
    <w:rsid w:val="001851FC"/>
    <w:rsid w:val="00235451"/>
    <w:rsid w:val="00243CE9"/>
    <w:rsid w:val="0029448C"/>
    <w:rsid w:val="002C71A2"/>
    <w:rsid w:val="002E6D5E"/>
    <w:rsid w:val="00380EED"/>
    <w:rsid w:val="00400378"/>
    <w:rsid w:val="00403DC5"/>
    <w:rsid w:val="0042105B"/>
    <w:rsid w:val="00436832"/>
    <w:rsid w:val="004B4789"/>
    <w:rsid w:val="004F3E18"/>
    <w:rsid w:val="0058310D"/>
    <w:rsid w:val="00617DF3"/>
    <w:rsid w:val="006804DF"/>
    <w:rsid w:val="00697EF5"/>
    <w:rsid w:val="006F3C9D"/>
    <w:rsid w:val="00882962"/>
    <w:rsid w:val="0094789F"/>
    <w:rsid w:val="009A6CD8"/>
    <w:rsid w:val="00A56CBC"/>
    <w:rsid w:val="00A752C5"/>
    <w:rsid w:val="00A93A1F"/>
    <w:rsid w:val="00B6464F"/>
    <w:rsid w:val="00B84C8D"/>
    <w:rsid w:val="00CF2717"/>
    <w:rsid w:val="00D72A59"/>
    <w:rsid w:val="00DA58B1"/>
    <w:rsid w:val="00E27BE6"/>
    <w:rsid w:val="00E630D8"/>
    <w:rsid w:val="00ED2E40"/>
    <w:rsid w:val="00F21768"/>
    <w:rsid w:val="00F33B81"/>
    <w:rsid w:val="00F446DD"/>
    <w:rsid w:val="00F9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A1328-7591-4544-B89B-CD19B19E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5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33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3B81"/>
    <w:rPr>
      <w:b/>
      <w:bCs/>
    </w:rPr>
  </w:style>
  <w:style w:type="character" w:customStyle="1" w:styleId="apple-converted-space">
    <w:name w:val="apple-converted-space"/>
    <w:basedOn w:val="a0"/>
    <w:rsid w:val="00F33B81"/>
  </w:style>
  <w:style w:type="character" w:styleId="a6">
    <w:name w:val="Hyperlink"/>
    <w:basedOn w:val="a0"/>
    <w:uiPriority w:val="99"/>
    <w:unhideWhenUsed/>
    <w:rsid w:val="0042105B"/>
    <w:rPr>
      <w:color w:val="0000FF" w:themeColor="hyperlink"/>
      <w:u w:val="single"/>
    </w:rPr>
  </w:style>
  <w:style w:type="character" w:styleId="a7">
    <w:name w:val="FollowedHyperlink"/>
    <w:basedOn w:val="a0"/>
    <w:uiPriority w:val="99"/>
    <w:semiHidden/>
    <w:unhideWhenUsed/>
    <w:rsid w:val="0042105B"/>
    <w:rPr>
      <w:color w:val="800080" w:themeColor="followedHyperlink"/>
      <w:u w:val="single"/>
    </w:rPr>
  </w:style>
  <w:style w:type="paragraph" w:styleId="a8">
    <w:name w:val="List Paragraph"/>
    <w:basedOn w:val="a"/>
    <w:uiPriority w:val="34"/>
    <w:qFormat/>
    <w:rsid w:val="00243CE9"/>
    <w:pPr>
      <w:ind w:left="720"/>
      <w:contextualSpacing/>
    </w:pPr>
  </w:style>
  <w:style w:type="paragraph" w:styleId="a9">
    <w:name w:val="header"/>
    <w:basedOn w:val="a"/>
    <w:link w:val="aa"/>
    <w:uiPriority w:val="99"/>
    <w:unhideWhenUsed/>
    <w:rsid w:val="002C71A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71A2"/>
  </w:style>
  <w:style w:type="paragraph" w:styleId="ab">
    <w:name w:val="footer"/>
    <w:basedOn w:val="a"/>
    <w:link w:val="ac"/>
    <w:uiPriority w:val="99"/>
    <w:unhideWhenUsed/>
    <w:rsid w:val="002C71A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71A2"/>
  </w:style>
  <w:style w:type="paragraph" w:styleId="ad">
    <w:name w:val="Balloon Text"/>
    <w:basedOn w:val="a"/>
    <w:link w:val="ae"/>
    <w:uiPriority w:val="99"/>
    <w:semiHidden/>
    <w:unhideWhenUsed/>
    <w:rsid w:val="002C71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C7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959149">
      <w:bodyDiv w:val="1"/>
      <w:marLeft w:val="0"/>
      <w:marRight w:val="0"/>
      <w:marTop w:val="0"/>
      <w:marBottom w:val="0"/>
      <w:divBdr>
        <w:top w:val="none" w:sz="0" w:space="0" w:color="auto"/>
        <w:left w:val="none" w:sz="0" w:space="0" w:color="auto"/>
        <w:bottom w:val="none" w:sz="0" w:space="0" w:color="auto"/>
        <w:right w:val="none" w:sz="0" w:space="0" w:color="auto"/>
      </w:divBdr>
    </w:div>
    <w:div w:id="281810544">
      <w:bodyDiv w:val="1"/>
      <w:marLeft w:val="0"/>
      <w:marRight w:val="0"/>
      <w:marTop w:val="0"/>
      <w:marBottom w:val="0"/>
      <w:divBdr>
        <w:top w:val="none" w:sz="0" w:space="0" w:color="auto"/>
        <w:left w:val="none" w:sz="0" w:space="0" w:color="auto"/>
        <w:bottom w:val="none" w:sz="0" w:space="0" w:color="auto"/>
        <w:right w:val="none" w:sz="0" w:space="0" w:color="auto"/>
      </w:divBdr>
    </w:div>
    <w:div w:id="463930371">
      <w:bodyDiv w:val="1"/>
      <w:marLeft w:val="0"/>
      <w:marRight w:val="0"/>
      <w:marTop w:val="0"/>
      <w:marBottom w:val="0"/>
      <w:divBdr>
        <w:top w:val="none" w:sz="0" w:space="0" w:color="auto"/>
        <w:left w:val="none" w:sz="0" w:space="0" w:color="auto"/>
        <w:bottom w:val="none" w:sz="0" w:space="0" w:color="auto"/>
        <w:right w:val="none" w:sz="0" w:space="0" w:color="auto"/>
      </w:divBdr>
    </w:div>
    <w:div w:id="589584579">
      <w:bodyDiv w:val="1"/>
      <w:marLeft w:val="0"/>
      <w:marRight w:val="0"/>
      <w:marTop w:val="0"/>
      <w:marBottom w:val="0"/>
      <w:divBdr>
        <w:top w:val="none" w:sz="0" w:space="0" w:color="auto"/>
        <w:left w:val="none" w:sz="0" w:space="0" w:color="auto"/>
        <w:bottom w:val="none" w:sz="0" w:space="0" w:color="auto"/>
        <w:right w:val="none" w:sz="0" w:space="0" w:color="auto"/>
      </w:divBdr>
    </w:div>
    <w:div w:id="609892925">
      <w:bodyDiv w:val="1"/>
      <w:marLeft w:val="0"/>
      <w:marRight w:val="0"/>
      <w:marTop w:val="0"/>
      <w:marBottom w:val="0"/>
      <w:divBdr>
        <w:top w:val="none" w:sz="0" w:space="0" w:color="auto"/>
        <w:left w:val="none" w:sz="0" w:space="0" w:color="auto"/>
        <w:bottom w:val="none" w:sz="0" w:space="0" w:color="auto"/>
        <w:right w:val="none" w:sz="0" w:space="0" w:color="auto"/>
      </w:divBdr>
    </w:div>
    <w:div w:id="902448617">
      <w:bodyDiv w:val="1"/>
      <w:marLeft w:val="0"/>
      <w:marRight w:val="0"/>
      <w:marTop w:val="0"/>
      <w:marBottom w:val="0"/>
      <w:divBdr>
        <w:top w:val="none" w:sz="0" w:space="0" w:color="auto"/>
        <w:left w:val="none" w:sz="0" w:space="0" w:color="auto"/>
        <w:bottom w:val="none" w:sz="0" w:space="0" w:color="auto"/>
        <w:right w:val="none" w:sz="0" w:space="0" w:color="auto"/>
      </w:divBdr>
    </w:div>
    <w:div w:id="1125271668">
      <w:bodyDiv w:val="1"/>
      <w:marLeft w:val="0"/>
      <w:marRight w:val="0"/>
      <w:marTop w:val="0"/>
      <w:marBottom w:val="0"/>
      <w:divBdr>
        <w:top w:val="none" w:sz="0" w:space="0" w:color="auto"/>
        <w:left w:val="none" w:sz="0" w:space="0" w:color="auto"/>
        <w:bottom w:val="none" w:sz="0" w:space="0" w:color="auto"/>
        <w:right w:val="none" w:sz="0" w:space="0" w:color="auto"/>
      </w:divBdr>
    </w:div>
    <w:div w:id="1182932662">
      <w:bodyDiv w:val="1"/>
      <w:marLeft w:val="0"/>
      <w:marRight w:val="0"/>
      <w:marTop w:val="0"/>
      <w:marBottom w:val="0"/>
      <w:divBdr>
        <w:top w:val="none" w:sz="0" w:space="0" w:color="auto"/>
        <w:left w:val="none" w:sz="0" w:space="0" w:color="auto"/>
        <w:bottom w:val="none" w:sz="0" w:space="0" w:color="auto"/>
        <w:right w:val="none" w:sz="0" w:space="0" w:color="auto"/>
      </w:divBdr>
    </w:div>
    <w:div w:id="1265847034">
      <w:bodyDiv w:val="1"/>
      <w:marLeft w:val="0"/>
      <w:marRight w:val="0"/>
      <w:marTop w:val="0"/>
      <w:marBottom w:val="0"/>
      <w:divBdr>
        <w:top w:val="none" w:sz="0" w:space="0" w:color="auto"/>
        <w:left w:val="none" w:sz="0" w:space="0" w:color="auto"/>
        <w:bottom w:val="none" w:sz="0" w:space="0" w:color="auto"/>
        <w:right w:val="none" w:sz="0" w:space="0" w:color="auto"/>
      </w:divBdr>
    </w:div>
    <w:div w:id="1486893412">
      <w:bodyDiv w:val="1"/>
      <w:marLeft w:val="0"/>
      <w:marRight w:val="0"/>
      <w:marTop w:val="0"/>
      <w:marBottom w:val="0"/>
      <w:divBdr>
        <w:top w:val="none" w:sz="0" w:space="0" w:color="auto"/>
        <w:left w:val="none" w:sz="0" w:space="0" w:color="auto"/>
        <w:bottom w:val="none" w:sz="0" w:space="0" w:color="auto"/>
        <w:right w:val="none" w:sz="0" w:space="0" w:color="auto"/>
      </w:divBdr>
    </w:div>
    <w:div w:id="1522358672">
      <w:bodyDiv w:val="1"/>
      <w:marLeft w:val="0"/>
      <w:marRight w:val="0"/>
      <w:marTop w:val="0"/>
      <w:marBottom w:val="0"/>
      <w:divBdr>
        <w:top w:val="none" w:sz="0" w:space="0" w:color="auto"/>
        <w:left w:val="none" w:sz="0" w:space="0" w:color="auto"/>
        <w:bottom w:val="none" w:sz="0" w:space="0" w:color="auto"/>
        <w:right w:val="none" w:sz="0" w:space="0" w:color="auto"/>
      </w:divBdr>
    </w:div>
    <w:div w:id="20292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04965620174286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pacademy.ru/en/news/moscow-summer-school-2017-global-challenges/%20school" TargetMode="External"/><Relationship Id="rId12" Type="http://schemas.openxmlformats.org/officeDocument/2006/relationships/hyperlink" Target="http://www.dipacademy.ru/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osareva.tn\Downloads\dekanat.is@dipacademy.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kosareva@dipacademy.ru" TargetMode="External"/><Relationship Id="rId4" Type="http://schemas.openxmlformats.org/officeDocument/2006/relationships/webSettings" Target="webSettings.xml"/><Relationship Id="rId9" Type="http://schemas.openxmlformats.org/officeDocument/2006/relationships/hyperlink" Target="http://www.vk.com/dfs_d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В. Березюк</dc:creator>
  <cp:lastModifiedBy>Tatiana Kosareva</cp:lastModifiedBy>
  <cp:revision>2</cp:revision>
  <dcterms:created xsi:type="dcterms:W3CDTF">2019-04-06T15:04:00Z</dcterms:created>
  <dcterms:modified xsi:type="dcterms:W3CDTF">2019-04-06T15:04:00Z</dcterms:modified>
</cp:coreProperties>
</file>