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929" w:rsidRDefault="00E13929" w:rsidP="00E13929">
      <w:pPr>
        <w:pStyle w:val="HTMLPreformatted"/>
        <w:shd w:val="clear" w:color="auto" w:fill="FFFFFF"/>
        <w:jc w:val="center"/>
        <w:rPr>
          <w:rFonts w:ascii="Times New Roman" w:hAnsi="Times New Roman" w:cs="Times New Roman"/>
          <w:b/>
          <w:color w:val="212121"/>
          <w:sz w:val="24"/>
          <w:szCs w:val="24"/>
          <w:lang w:val="sr-Latn-CS"/>
        </w:rPr>
      </w:pPr>
      <w:r>
        <w:rPr>
          <w:rFonts w:ascii="Times New Roman" w:hAnsi="Times New Roman" w:cs="Times New Roman"/>
          <w:b/>
          <w:color w:val="212121"/>
          <w:sz w:val="24"/>
          <w:szCs w:val="24"/>
          <w:lang w:val="sr-Latn-CS"/>
        </w:rPr>
        <w:t>УНИВЕРЗИТЕТ У БЕОГРАДУ - ФАКУЛТЕТ ПОЛИТИЧКИХ НАУКА</w:t>
      </w:r>
    </w:p>
    <w:p w:rsidR="00E13929" w:rsidRDefault="00E13929" w:rsidP="001E4F28">
      <w:pPr>
        <w:pStyle w:val="HTMLPreformatted"/>
        <w:shd w:val="clear" w:color="auto" w:fill="FFFFFF"/>
        <w:jc w:val="center"/>
        <w:rPr>
          <w:rFonts w:ascii="Times New Roman" w:hAnsi="Times New Roman" w:cs="Times New Roman"/>
          <w:b/>
          <w:color w:val="212121"/>
          <w:sz w:val="24"/>
          <w:szCs w:val="24"/>
          <w:lang w:val="sr-Latn-CS"/>
        </w:rPr>
      </w:pPr>
      <w:r>
        <w:rPr>
          <w:rFonts w:ascii="Times New Roman" w:hAnsi="Times New Roman" w:cs="Times New Roman"/>
          <w:b/>
          <w:color w:val="212121"/>
          <w:sz w:val="24"/>
          <w:szCs w:val="24"/>
          <w:lang w:val="sr-Latn-CS"/>
        </w:rPr>
        <w:t>КОНКУРС</w:t>
      </w:r>
    </w:p>
    <w:p w:rsidR="00E13929" w:rsidRDefault="00E13929" w:rsidP="00E13929">
      <w:pPr>
        <w:pStyle w:val="HTMLPreformatted"/>
        <w:shd w:val="clear" w:color="auto" w:fill="FFFFFF"/>
        <w:jc w:val="center"/>
        <w:rPr>
          <w:rFonts w:ascii="Times New Roman" w:hAnsi="Times New Roman" w:cs="Times New Roman"/>
          <w:b/>
          <w:color w:val="212121"/>
          <w:sz w:val="24"/>
          <w:szCs w:val="24"/>
          <w:lang w:val="sr-Latn-CS"/>
        </w:rPr>
      </w:pPr>
      <w:r>
        <w:rPr>
          <w:rFonts w:ascii="Times New Roman" w:hAnsi="Times New Roman" w:cs="Times New Roman"/>
          <w:b/>
          <w:color w:val="212121"/>
          <w:sz w:val="24"/>
          <w:szCs w:val="24"/>
          <w:lang w:val="sr-Latn-CS"/>
        </w:rPr>
        <w:t>ЗА УПИС НА МАСТЕР АКАДЕМСКЕ СТУДИЈЕ</w:t>
      </w:r>
    </w:p>
    <w:p w:rsidR="00E13929" w:rsidRDefault="00E13929" w:rsidP="00E13929">
      <w:pPr>
        <w:pStyle w:val="HTMLPreformatted"/>
        <w:shd w:val="clear" w:color="auto" w:fill="FFFFFF"/>
        <w:jc w:val="center"/>
        <w:rPr>
          <w:rFonts w:ascii="Times New Roman" w:hAnsi="Times New Roman" w:cs="Times New Roman"/>
          <w:b/>
          <w:color w:val="212121"/>
          <w:sz w:val="24"/>
          <w:szCs w:val="24"/>
          <w:lang w:val="sr-Latn-CS"/>
        </w:rPr>
      </w:pPr>
      <w:r>
        <w:rPr>
          <w:rFonts w:ascii="Times New Roman" w:hAnsi="Times New Roman" w:cs="Times New Roman"/>
          <w:b/>
          <w:color w:val="212121"/>
          <w:sz w:val="24"/>
          <w:szCs w:val="24"/>
          <w:lang w:val="sr-Latn-CS"/>
        </w:rPr>
        <w:t>У ШКОЛСКОЈ 201</w:t>
      </w:r>
      <w:r w:rsidR="00810AEE">
        <w:rPr>
          <w:rFonts w:ascii="Times New Roman" w:hAnsi="Times New Roman" w:cs="Times New Roman"/>
          <w:b/>
          <w:color w:val="212121"/>
          <w:sz w:val="24"/>
          <w:szCs w:val="24"/>
        </w:rPr>
        <w:t>8</w:t>
      </w:r>
      <w:r>
        <w:rPr>
          <w:rFonts w:ascii="Times New Roman" w:hAnsi="Times New Roman" w:cs="Times New Roman"/>
          <w:b/>
          <w:color w:val="212121"/>
          <w:sz w:val="24"/>
          <w:szCs w:val="24"/>
          <w:lang w:val="sr-Latn-CS"/>
        </w:rPr>
        <w:t>/1</w:t>
      </w:r>
      <w:r w:rsidR="00810AEE">
        <w:rPr>
          <w:rFonts w:ascii="Times New Roman" w:hAnsi="Times New Roman" w:cs="Times New Roman"/>
          <w:b/>
          <w:color w:val="212121"/>
          <w:sz w:val="24"/>
          <w:szCs w:val="24"/>
        </w:rPr>
        <w:t>9</w:t>
      </w:r>
      <w:r>
        <w:rPr>
          <w:rFonts w:ascii="Times New Roman" w:hAnsi="Times New Roman" w:cs="Times New Roman"/>
          <w:b/>
          <w:color w:val="212121"/>
          <w:sz w:val="24"/>
          <w:szCs w:val="24"/>
          <w:lang w:val="sr-Latn-CS"/>
        </w:rPr>
        <w:t>. ГОДИНИ</w:t>
      </w:r>
    </w:p>
    <w:p w:rsidR="00E40F42" w:rsidRPr="006B2073" w:rsidRDefault="00E40F42" w:rsidP="00E40F42">
      <w:pPr>
        <w:pStyle w:val="Body"/>
        <w:rPr>
          <w:rFonts w:ascii="Times New Roman" w:hAnsi="Times New Roman" w:cs="Times New Roman"/>
          <w:noProof/>
        </w:rPr>
      </w:pPr>
    </w:p>
    <w:p w:rsidR="00E40F42" w:rsidRPr="006932B6" w:rsidRDefault="00E40F42" w:rsidP="00E40F42">
      <w:pPr>
        <w:pStyle w:val="Body"/>
        <w:rPr>
          <w:rFonts w:ascii="Times New Roman" w:hAnsi="Times New Roman" w:cs="Times New Roman"/>
          <w:noProof/>
        </w:rPr>
      </w:pPr>
    </w:p>
    <w:tbl>
      <w:tblPr>
        <w:tblStyle w:val="TableGrid"/>
        <w:tblW w:w="0" w:type="auto"/>
        <w:tblLayout w:type="fixed"/>
        <w:tblLook w:val="04A0"/>
      </w:tblPr>
      <w:tblGrid>
        <w:gridCol w:w="539"/>
        <w:gridCol w:w="2309"/>
        <w:gridCol w:w="951"/>
        <w:gridCol w:w="809"/>
        <w:gridCol w:w="1350"/>
        <w:gridCol w:w="1530"/>
        <w:gridCol w:w="1755"/>
      </w:tblGrid>
      <w:tr w:rsidR="00E40F42" w:rsidRPr="00F307A4" w:rsidTr="00887454">
        <w:trPr>
          <w:trHeight w:val="320"/>
        </w:trPr>
        <w:tc>
          <w:tcPr>
            <w:tcW w:w="539" w:type="dxa"/>
            <w:vMerge w:val="restart"/>
          </w:tcPr>
          <w:p w:rsidR="00E40F42" w:rsidRPr="00F307A4" w:rsidRDefault="00E40F42" w:rsidP="00887454">
            <w:pPr>
              <w:pStyle w:val="Body"/>
              <w:rPr>
                <w:rFonts w:ascii="Times New Roman" w:hAnsi="Times New Roman" w:cs="Times New Roman"/>
                <w:noProof/>
                <w:sz w:val="20"/>
                <w:szCs w:val="20"/>
              </w:rPr>
            </w:pPr>
            <w:r w:rsidRPr="00F307A4">
              <w:rPr>
                <w:rFonts w:ascii="Times New Roman" w:hAnsi="Times New Roman" w:cs="Times New Roman"/>
                <w:noProof/>
                <w:sz w:val="20"/>
                <w:szCs w:val="20"/>
              </w:rPr>
              <w:t>ред.</w:t>
            </w:r>
          </w:p>
          <w:p w:rsidR="00E40F42" w:rsidRPr="00F307A4" w:rsidRDefault="00E40F42" w:rsidP="00887454">
            <w:pPr>
              <w:pStyle w:val="Body"/>
              <w:rPr>
                <w:rFonts w:ascii="Times New Roman" w:hAnsi="Times New Roman" w:cs="Times New Roman"/>
                <w:noProof/>
                <w:sz w:val="20"/>
                <w:szCs w:val="20"/>
              </w:rPr>
            </w:pPr>
            <w:r w:rsidRPr="00F307A4">
              <w:rPr>
                <w:rFonts w:ascii="Times New Roman" w:hAnsi="Times New Roman" w:cs="Times New Roman"/>
                <w:noProof/>
                <w:sz w:val="20"/>
                <w:szCs w:val="20"/>
              </w:rPr>
              <w:t>бр.</w:t>
            </w:r>
          </w:p>
        </w:tc>
        <w:tc>
          <w:tcPr>
            <w:tcW w:w="2309" w:type="dxa"/>
            <w:vMerge w:val="restart"/>
          </w:tcPr>
          <w:p w:rsidR="00E40F42" w:rsidRPr="00F307A4" w:rsidRDefault="00E40F42" w:rsidP="00887454">
            <w:pPr>
              <w:pStyle w:val="Body"/>
              <w:rPr>
                <w:rFonts w:ascii="Times New Roman" w:hAnsi="Times New Roman" w:cs="Times New Roman"/>
                <w:noProof/>
                <w:sz w:val="20"/>
                <w:szCs w:val="20"/>
              </w:rPr>
            </w:pPr>
            <w:r w:rsidRPr="00F307A4">
              <w:rPr>
                <w:rFonts w:ascii="Times New Roman" w:hAnsi="Times New Roman" w:cs="Times New Roman"/>
                <w:noProof/>
                <w:sz w:val="20"/>
                <w:szCs w:val="20"/>
              </w:rPr>
              <w:t>тачан назив акредитованог студијског програма</w:t>
            </w:r>
          </w:p>
          <w:p w:rsidR="00E40F42" w:rsidRPr="00F307A4" w:rsidRDefault="00E40F42" w:rsidP="00887454">
            <w:pPr>
              <w:pStyle w:val="Body"/>
              <w:rPr>
                <w:rFonts w:ascii="Times New Roman" w:hAnsi="Times New Roman" w:cs="Times New Roman"/>
                <w:noProof/>
                <w:sz w:val="20"/>
                <w:szCs w:val="20"/>
              </w:rPr>
            </w:pPr>
          </w:p>
        </w:tc>
        <w:tc>
          <w:tcPr>
            <w:tcW w:w="1760" w:type="dxa"/>
            <w:gridSpan w:val="2"/>
          </w:tcPr>
          <w:p w:rsidR="00E40F42" w:rsidRPr="00F307A4" w:rsidRDefault="00E40F42" w:rsidP="00887454">
            <w:pPr>
              <w:pStyle w:val="Body"/>
              <w:rPr>
                <w:rFonts w:ascii="Times New Roman" w:hAnsi="Times New Roman" w:cs="Times New Roman"/>
                <w:noProof/>
                <w:sz w:val="20"/>
                <w:szCs w:val="20"/>
              </w:rPr>
            </w:pPr>
            <w:r w:rsidRPr="00F307A4">
              <w:rPr>
                <w:rFonts w:ascii="Times New Roman" w:hAnsi="Times New Roman" w:cs="Times New Roman"/>
                <w:noProof/>
                <w:sz w:val="20"/>
                <w:szCs w:val="20"/>
              </w:rPr>
              <w:t>предлог број студената</w:t>
            </w:r>
          </w:p>
        </w:tc>
        <w:tc>
          <w:tcPr>
            <w:tcW w:w="1350" w:type="dxa"/>
            <w:vMerge w:val="restart"/>
          </w:tcPr>
          <w:p w:rsidR="00E40F42" w:rsidRPr="00F307A4" w:rsidRDefault="00E40F42" w:rsidP="00887454">
            <w:pPr>
              <w:pStyle w:val="Body"/>
              <w:rPr>
                <w:rFonts w:ascii="Times New Roman" w:hAnsi="Times New Roman" w:cs="Times New Roman"/>
                <w:noProof/>
                <w:sz w:val="20"/>
                <w:szCs w:val="20"/>
              </w:rPr>
            </w:pPr>
            <w:r w:rsidRPr="00F307A4">
              <w:rPr>
                <w:rFonts w:ascii="Times New Roman" w:hAnsi="Times New Roman" w:cs="Times New Roman"/>
                <w:noProof/>
                <w:sz w:val="20"/>
                <w:szCs w:val="20"/>
              </w:rPr>
              <w:t>укупно студената на студијском програму</w:t>
            </w:r>
          </w:p>
        </w:tc>
        <w:tc>
          <w:tcPr>
            <w:tcW w:w="3285" w:type="dxa"/>
            <w:gridSpan w:val="2"/>
          </w:tcPr>
          <w:p w:rsidR="00E40F42" w:rsidRPr="00F307A4" w:rsidRDefault="00E40F42" w:rsidP="00887454">
            <w:pPr>
              <w:pStyle w:val="Body"/>
              <w:rPr>
                <w:rFonts w:ascii="Times New Roman" w:hAnsi="Times New Roman" w:cs="Times New Roman"/>
                <w:noProof/>
                <w:sz w:val="20"/>
                <w:szCs w:val="20"/>
              </w:rPr>
            </w:pPr>
            <w:r w:rsidRPr="00F307A4">
              <w:rPr>
                <w:rFonts w:ascii="Times New Roman" w:hAnsi="Times New Roman" w:cs="Times New Roman"/>
                <w:noProof/>
                <w:sz w:val="20"/>
                <w:szCs w:val="20"/>
              </w:rPr>
              <w:t>школарина</w:t>
            </w:r>
          </w:p>
        </w:tc>
      </w:tr>
      <w:tr w:rsidR="00E40F42" w:rsidRPr="00F307A4" w:rsidTr="00887454">
        <w:trPr>
          <w:trHeight w:val="233"/>
        </w:trPr>
        <w:tc>
          <w:tcPr>
            <w:tcW w:w="539" w:type="dxa"/>
            <w:vMerge/>
          </w:tcPr>
          <w:p w:rsidR="00E40F42" w:rsidRPr="00F307A4" w:rsidRDefault="00E40F42" w:rsidP="00887454">
            <w:pPr>
              <w:pStyle w:val="Body"/>
              <w:rPr>
                <w:rFonts w:ascii="Times New Roman" w:hAnsi="Times New Roman" w:cs="Times New Roman"/>
                <w:noProof/>
                <w:sz w:val="20"/>
                <w:szCs w:val="20"/>
              </w:rPr>
            </w:pPr>
          </w:p>
        </w:tc>
        <w:tc>
          <w:tcPr>
            <w:tcW w:w="2309" w:type="dxa"/>
            <w:vMerge/>
          </w:tcPr>
          <w:p w:rsidR="00E40F42" w:rsidRPr="00F307A4" w:rsidRDefault="00E40F42" w:rsidP="00887454">
            <w:pPr>
              <w:pStyle w:val="Body"/>
              <w:rPr>
                <w:rFonts w:ascii="Times New Roman" w:hAnsi="Times New Roman" w:cs="Times New Roman"/>
                <w:noProof/>
                <w:sz w:val="20"/>
                <w:szCs w:val="20"/>
              </w:rPr>
            </w:pPr>
          </w:p>
        </w:tc>
        <w:tc>
          <w:tcPr>
            <w:tcW w:w="951" w:type="dxa"/>
          </w:tcPr>
          <w:p w:rsidR="00E40F42" w:rsidRPr="00F307A4" w:rsidRDefault="00E40F42" w:rsidP="00887454">
            <w:pPr>
              <w:pStyle w:val="Body"/>
              <w:rPr>
                <w:rFonts w:ascii="Times New Roman" w:hAnsi="Times New Roman" w:cs="Times New Roman"/>
                <w:noProof/>
                <w:sz w:val="20"/>
                <w:szCs w:val="20"/>
              </w:rPr>
            </w:pPr>
            <w:r w:rsidRPr="00F307A4">
              <w:rPr>
                <w:rFonts w:ascii="Times New Roman" w:hAnsi="Times New Roman" w:cs="Times New Roman"/>
                <w:noProof/>
                <w:sz w:val="20"/>
                <w:szCs w:val="20"/>
              </w:rPr>
              <w:t>буџетски</w:t>
            </w:r>
          </w:p>
        </w:tc>
        <w:tc>
          <w:tcPr>
            <w:tcW w:w="809" w:type="dxa"/>
          </w:tcPr>
          <w:p w:rsidR="00E40F42" w:rsidRPr="00F307A4" w:rsidRDefault="00E40F42" w:rsidP="00887454">
            <w:pPr>
              <w:pStyle w:val="Body"/>
              <w:rPr>
                <w:rFonts w:ascii="Times New Roman" w:hAnsi="Times New Roman" w:cs="Times New Roman"/>
                <w:noProof/>
                <w:sz w:val="20"/>
                <w:szCs w:val="20"/>
              </w:rPr>
            </w:pPr>
            <w:r w:rsidRPr="00F307A4">
              <w:rPr>
                <w:rFonts w:ascii="Times New Roman" w:hAnsi="Times New Roman" w:cs="Times New Roman"/>
                <w:noProof/>
                <w:sz w:val="20"/>
                <w:szCs w:val="20"/>
              </w:rPr>
              <w:t>самофинансирајући</w:t>
            </w:r>
          </w:p>
        </w:tc>
        <w:tc>
          <w:tcPr>
            <w:tcW w:w="1350" w:type="dxa"/>
            <w:vMerge/>
          </w:tcPr>
          <w:p w:rsidR="00E40F42" w:rsidRPr="00F307A4" w:rsidRDefault="00E40F42" w:rsidP="00887454">
            <w:pPr>
              <w:pStyle w:val="Body"/>
              <w:rPr>
                <w:rFonts w:ascii="Times New Roman" w:hAnsi="Times New Roman" w:cs="Times New Roman"/>
                <w:noProof/>
                <w:sz w:val="20"/>
                <w:szCs w:val="20"/>
              </w:rPr>
            </w:pPr>
          </w:p>
        </w:tc>
        <w:tc>
          <w:tcPr>
            <w:tcW w:w="1530" w:type="dxa"/>
          </w:tcPr>
          <w:p w:rsidR="00E40F42" w:rsidRPr="00F307A4" w:rsidRDefault="00E40F42" w:rsidP="00887454">
            <w:pPr>
              <w:pStyle w:val="Body"/>
              <w:rPr>
                <w:rFonts w:ascii="Times New Roman" w:hAnsi="Times New Roman" w:cs="Times New Roman"/>
                <w:noProof/>
                <w:sz w:val="20"/>
                <w:szCs w:val="20"/>
              </w:rPr>
            </w:pPr>
            <w:r w:rsidRPr="00F307A4">
              <w:rPr>
                <w:rFonts w:ascii="Times New Roman" w:hAnsi="Times New Roman" w:cs="Times New Roman"/>
                <w:noProof/>
                <w:sz w:val="20"/>
                <w:szCs w:val="20"/>
              </w:rPr>
              <w:t>за држављане</w:t>
            </w:r>
          </w:p>
          <w:p w:rsidR="00E40F42" w:rsidRPr="00F307A4" w:rsidRDefault="00E40F42" w:rsidP="00887454">
            <w:pPr>
              <w:pStyle w:val="Body"/>
              <w:rPr>
                <w:rFonts w:ascii="Times New Roman" w:hAnsi="Times New Roman" w:cs="Times New Roman"/>
                <w:noProof/>
                <w:sz w:val="20"/>
                <w:szCs w:val="20"/>
              </w:rPr>
            </w:pPr>
            <w:r w:rsidRPr="00F307A4">
              <w:rPr>
                <w:rFonts w:ascii="Times New Roman" w:hAnsi="Times New Roman" w:cs="Times New Roman"/>
                <w:noProof/>
                <w:sz w:val="20"/>
                <w:szCs w:val="20"/>
              </w:rPr>
              <w:t>РС</w:t>
            </w:r>
          </w:p>
        </w:tc>
        <w:tc>
          <w:tcPr>
            <w:tcW w:w="1755" w:type="dxa"/>
          </w:tcPr>
          <w:p w:rsidR="00E40F42" w:rsidRPr="00F307A4" w:rsidRDefault="00E40F42" w:rsidP="00887454">
            <w:pPr>
              <w:pStyle w:val="Body"/>
              <w:rPr>
                <w:rFonts w:ascii="Times New Roman" w:hAnsi="Times New Roman" w:cs="Times New Roman"/>
                <w:noProof/>
                <w:sz w:val="20"/>
                <w:szCs w:val="20"/>
              </w:rPr>
            </w:pPr>
            <w:r w:rsidRPr="00F307A4">
              <w:rPr>
                <w:rFonts w:ascii="Times New Roman" w:hAnsi="Times New Roman" w:cs="Times New Roman"/>
                <w:noProof/>
                <w:sz w:val="20"/>
                <w:szCs w:val="20"/>
              </w:rPr>
              <w:t>за стране држављане</w:t>
            </w:r>
          </w:p>
        </w:tc>
      </w:tr>
      <w:tr w:rsidR="00E40F42" w:rsidTr="00887454">
        <w:tc>
          <w:tcPr>
            <w:tcW w:w="539" w:type="dxa"/>
          </w:tcPr>
          <w:p w:rsidR="00E40F42" w:rsidRDefault="00E40F42" w:rsidP="00887454">
            <w:pPr>
              <w:pStyle w:val="Body"/>
              <w:rPr>
                <w:rFonts w:ascii="Times New Roman" w:hAnsi="Times New Roman" w:cs="Times New Roman"/>
                <w:noProof/>
              </w:rPr>
            </w:pPr>
            <w:r>
              <w:rPr>
                <w:rFonts w:ascii="Times New Roman" w:hAnsi="Times New Roman" w:cs="Times New Roman"/>
                <w:noProof/>
              </w:rPr>
              <w:t>1.</w:t>
            </w:r>
          </w:p>
          <w:p w:rsidR="00E40F42" w:rsidRDefault="00E40F42" w:rsidP="00887454">
            <w:pPr>
              <w:pStyle w:val="Body"/>
              <w:rPr>
                <w:rFonts w:ascii="Times New Roman" w:hAnsi="Times New Roman" w:cs="Times New Roman"/>
                <w:noProof/>
              </w:rPr>
            </w:pPr>
          </w:p>
          <w:p w:rsidR="00E40F42" w:rsidRDefault="00E40F42" w:rsidP="00887454">
            <w:pPr>
              <w:pStyle w:val="Body"/>
              <w:rPr>
                <w:rFonts w:ascii="Times New Roman" w:hAnsi="Times New Roman" w:cs="Times New Roman"/>
                <w:noProof/>
              </w:rPr>
            </w:pPr>
          </w:p>
          <w:p w:rsidR="00E40F42" w:rsidRDefault="00E40F42" w:rsidP="00887454">
            <w:pPr>
              <w:pStyle w:val="Body"/>
              <w:rPr>
                <w:rFonts w:ascii="Times New Roman" w:hAnsi="Times New Roman" w:cs="Times New Roman"/>
                <w:noProof/>
              </w:rPr>
            </w:pPr>
          </w:p>
          <w:p w:rsidR="00E40F42" w:rsidRDefault="00E40F42" w:rsidP="00887454">
            <w:pPr>
              <w:pStyle w:val="Body"/>
              <w:rPr>
                <w:rFonts w:ascii="Times New Roman" w:hAnsi="Times New Roman" w:cs="Times New Roman"/>
                <w:noProof/>
              </w:rPr>
            </w:pPr>
          </w:p>
          <w:p w:rsidR="00E40F42" w:rsidRPr="0070052B" w:rsidRDefault="00E40F42" w:rsidP="00887454">
            <w:pPr>
              <w:pStyle w:val="Body"/>
              <w:rPr>
                <w:rFonts w:ascii="Times New Roman" w:hAnsi="Times New Roman" w:cs="Times New Roman"/>
                <w:noProof/>
              </w:rPr>
            </w:pPr>
          </w:p>
        </w:tc>
        <w:tc>
          <w:tcPr>
            <w:tcW w:w="2309" w:type="dxa"/>
          </w:tcPr>
          <w:p w:rsidR="00E40F42" w:rsidRDefault="00E40F42" w:rsidP="00887454">
            <w:pPr>
              <w:pStyle w:val="Body"/>
              <w:rPr>
                <w:rFonts w:ascii="Times New Roman" w:hAnsi="Times New Roman" w:cs="Times New Roman"/>
                <w:noProof/>
              </w:rPr>
            </w:pPr>
            <w:r>
              <w:rPr>
                <w:rFonts w:ascii="Times New Roman" w:hAnsi="Times New Roman" w:cs="Times New Roman"/>
                <w:noProof/>
              </w:rPr>
              <w:t>Мастер академске студије политикологије- демократија и демократизација</w:t>
            </w:r>
          </w:p>
          <w:p w:rsidR="00E40F42" w:rsidRPr="006932B6" w:rsidRDefault="00E40F42" w:rsidP="00887454">
            <w:pPr>
              <w:pStyle w:val="Body"/>
              <w:rPr>
                <w:rFonts w:ascii="Times New Roman" w:hAnsi="Times New Roman" w:cs="Times New Roman"/>
                <w:noProof/>
              </w:rPr>
            </w:pPr>
          </w:p>
        </w:tc>
        <w:tc>
          <w:tcPr>
            <w:tcW w:w="951" w:type="dxa"/>
          </w:tcPr>
          <w:p w:rsidR="00E40F42" w:rsidRDefault="00E40F42" w:rsidP="00887454">
            <w:pPr>
              <w:pStyle w:val="Body"/>
              <w:jc w:val="center"/>
              <w:rPr>
                <w:rFonts w:ascii="Times New Roman" w:hAnsi="Times New Roman" w:cs="Times New Roman"/>
                <w:noProof/>
              </w:rPr>
            </w:pPr>
          </w:p>
          <w:p w:rsidR="00E40F42" w:rsidRDefault="00E40F42" w:rsidP="00887454">
            <w:pPr>
              <w:pStyle w:val="Body"/>
              <w:jc w:val="center"/>
              <w:rPr>
                <w:rFonts w:ascii="Times New Roman" w:hAnsi="Times New Roman" w:cs="Times New Roman"/>
                <w:noProof/>
              </w:rPr>
            </w:pPr>
            <w:r>
              <w:rPr>
                <w:rFonts w:ascii="Times New Roman" w:hAnsi="Times New Roman" w:cs="Times New Roman"/>
                <w:noProof/>
              </w:rPr>
              <w:t>3</w:t>
            </w:r>
          </w:p>
          <w:p w:rsidR="00E40F42" w:rsidRDefault="00E40F42" w:rsidP="00887454">
            <w:pPr>
              <w:pStyle w:val="Body"/>
              <w:jc w:val="center"/>
              <w:rPr>
                <w:rFonts w:ascii="Times New Roman" w:hAnsi="Times New Roman" w:cs="Times New Roman"/>
                <w:noProof/>
              </w:rPr>
            </w:pPr>
          </w:p>
          <w:p w:rsidR="00E40F42" w:rsidRDefault="00E40F42" w:rsidP="00887454">
            <w:pPr>
              <w:pStyle w:val="Body"/>
              <w:jc w:val="center"/>
              <w:rPr>
                <w:rFonts w:ascii="Times New Roman" w:hAnsi="Times New Roman" w:cs="Times New Roman"/>
                <w:noProof/>
              </w:rPr>
            </w:pPr>
          </w:p>
          <w:p w:rsidR="00E40F42" w:rsidRDefault="00E40F42" w:rsidP="00887454">
            <w:pPr>
              <w:pStyle w:val="Body"/>
              <w:jc w:val="center"/>
              <w:rPr>
                <w:rFonts w:ascii="Times New Roman" w:hAnsi="Times New Roman" w:cs="Times New Roman"/>
                <w:noProof/>
              </w:rPr>
            </w:pPr>
          </w:p>
          <w:p w:rsidR="00E40F42" w:rsidRPr="0070052B" w:rsidRDefault="00E40F42" w:rsidP="00887454">
            <w:pPr>
              <w:pStyle w:val="Body"/>
              <w:jc w:val="center"/>
              <w:rPr>
                <w:rFonts w:ascii="Times New Roman" w:hAnsi="Times New Roman" w:cs="Times New Roman"/>
                <w:noProof/>
              </w:rPr>
            </w:pPr>
          </w:p>
        </w:tc>
        <w:tc>
          <w:tcPr>
            <w:tcW w:w="809" w:type="dxa"/>
          </w:tcPr>
          <w:p w:rsidR="00E40F42" w:rsidRDefault="00E40F42" w:rsidP="00887454">
            <w:pPr>
              <w:pStyle w:val="Body"/>
              <w:jc w:val="center"/>
              <w:rPr>
                <w:rFonts w:ascii="Times New Roman" w:hAnsi="Times New Roman" w:cs="Times New Roman"/>
                <w:noProof/>
              </w:rPr>
            </w:pPr>
          </w:p>
          <w:p w:rsidR="00E40F42" w:rsidRDefault="00E40F42" w:rsidP="00887454">
            <w:pPr>
              <w:pStyle w:val="Body"/>
              <w:jc w:val="center"/>
              <w:rPr>
                <w:rFonts w:ascii="Times New Roman" w:hAnsi="Times New Roman" w:cs="Times New Roman"/>
                <w:noProof/>
              </w:rPr>
            </w:pPr>
            <w:r>
              <w:rPr>
                <w:rFonts w:ascii="Times New Roman" w:hAnsi="Times New Roman" w:cs="Times New Roman"/>
                <w:noProof/>
              </w:rPr>
              <w:t>22</w:t>
            </w:r>
          </w:p>
          <w:p w:rsidR="00E40F42" w:rsidRDefault="00E40F42" w:rsidP="00887454">
            <w:pPr>
              <w:pStyle w:val="Body"/>
              <w:jc w:val="center"/>
              <w:rPr>
                <w:rFonts w:ascii="Times New Roman" w:hAnsi="Times New Roman" w:cs="Times New Roman"/>
                <w:noProof/>
              </w:rPr>
            </w:pPr>
          </w:p>
          <w:p w:rsidR="00E40F42" w:rsidRDefault="00E40F42" w:rsidP="00887454">
            <w:pPr>
              <w:pStyle w:val="Body"/>
              <w:jc w:val="center"/>
              <w:rPr>
                <w:rFonts w:ascii="Times New Roman" w:hAnsi="Times New Roman" w:cs="Times New Roman"/>
                <w:noProof/>
              </w:rPr>
            </w:pPr>
          </w:p>
          <w:p w:rsidR="00E40F42" w:rsidRPr="0070052B" w:rsidRDefault="00E40F42" w:rsidP="00887454">
            <w:pPr>
              <w:pStyle w:val="Body"/>
              <w:jc w:val="center"/>
              <w:rPr>
                <w:rFonts w:ascii="Times New Roman" w:hAnsi="Times New Roman" w:cs="Times New Roman"/>
                <w:noProof/>
              </w:rPr>
            </w:pPr>
          </w:p>
        </w:tc>
        <w:tc>
          <w:tcPr>
            <w:tcW w:w="1350" w:type="dxa"/>
          </w:tcPr>
          <w:p w:rsidR="00E40F42" w:rsidRDefault="00E40F42" w:rsidP="00887454">
            <w:pPr>
              <w:pStyle w:val="Body"/>
              <w:jc w:val="center"/>
              <w:rPr>
                <w:rFonts w:ascii="Times New Roman" w:hAnsi="Times New Roman" w:cs="Times New Roman"/>
                <w:noProof/>
              </w:rPr>
            </w:pPr>
          </w:p>
          <w:p w:rsidR="00E40F42" w:rsidRPr="003F5608" w:rsidRDefault="00E40F42" w:rsidP="00887454">
            <w:pPr>
              <w:pStyle w:val="Body"/>
              <w:jc w:val="center"/>
              <w:rPr>
                <w:rFonts w:ascii="Times New Roman" w:hAnsi="Times New Roman" w:cs="Times New Roman"/>
                <w:noProof/>
              </w:rPr>
            </w:pPr>
            <w:r>
              <w:rPr>
                <w:rFonts w:ascii="Times New Roman" w:hAnsi="Times New Roman" w:cs="Times New Roman"/>
                <w:noProof/>
              </w:rPr>
              <w:t>25</w:t>
            </w:r>
          </w:p>
          <w:p w:rsidR="00E40F42" w:rsidRDefault="00E40F42" w:rsidP="00887454">
            <w:pPr>
              <w:pStyle w:val="Body"/>
              <w:jc w:val="center"/>
              <w:rPr>
                <w:rFonts w:ascii="Times New Roman" w:hAnsi="Times New Roman" w:cs="Times New Roman"/>
                <w:noProof/>
              </w:rPr>
            </w:pPr>
          </w:p>
          <w:p w:rsidR="00E40F42" w:rsidRDefault="00E40F42" w:rsidP="00887454">
            <w:pPr>
              <w:pStyle w:val="Body"/>
              <w:jc w:val="center"/>
              <w:rPr>
                <w:rFonts w:ascii="Times New Roman" w:hAnsi="Times New Roman" w:cs="Times New Roman"/>
                <w:noProof/>
              </w:rPr>
            </w:pPr>
          </w:p>
          <w:p w:rsidR="00E40F42" w:rsidRPr="0070052B" w:rsidRDefault="00E40F42" w:rsidP="00887454">
            <w:pPr>
              <w:pStyle w:val="Body"/>
              <w:jc w:val="center"/>
              <w:rPr>
                <w:rFonts w:ascii="Times New Roman" w:hAnsi="Times New Roman" w:cs="Times New Roman"/>
                <w:noProof/>
              </w:rPr>
            </w:pPr>
          </w:p>
        </w:tc>
        <w:tc>
          <w:tcPr>
            <w:tcW w:w="1530" w:type="dxa"/>
          </w:tcPr>
          <w:p w:rsidR="00E40F42" w:rsidRPr="00FA0C4F" w:rsidRDefault="00E40F42" w:rsidP="00887454">
            <w:pPr>
              <w:pStyle w:val="Body"/>
              <w:rPr>
                <w:rFonts w:ascii="Times New Roman" w:hAnsi="Times New Roman" w:cs="Times New Roman"/>
                <w:noProof/>
              </w:rPr>
            </w:pPr>
            <w:r>
              <w:rPr>
                <w:rFonts w:ascii="Times New Roman" w:hAnsi="Times New Roman" w:cs="Times New Roman"/>
                <w:noProof/>
              </w:rPr>
              <w:t>124.000,00.-динара</w:t>
            </w:r>
          </w:p>
          <w:p w:rsidR="00E40F42" w:rsidRDefault="00E40F42" w:rsidP="00887454">
            <w:pPr>
              <w:pStyle w:val="Body"/>
              <w:rPr>
                <w:rFonts w:ascii="Times New Roman" w:hAnsi="Times New Roman" w:cs="Times New Roman"/>
                <w:noProof/>
              </w:rPr>
            </w:pPr>
          </w:p>
          <w:p w:rsidR="00E40F42" w:rsidRDefault="00E40F42" w:rsidP="00887454">
            <w:pPr>
              <w:pStyle w:val="Body"/>
              <w:rPr>
                <w:rFonts w:ascii="Times New Roman" w:hAnsi="Times New Roman" w:cs="Times New Roman"/>
                <w:noProof/>
              </w:rPr>
            </w:pPr>
          </w:p>
          <w:p w:rsidR="00E40F42" w:rsidRPr="0070052B" w:rsidRDefault="00E40F42" w:rsidP="00887454">
            <w:pPr>
              <w:pStyle w:val="Body"/>
              <w:rPr>
                <w:rFonts w:ascii="Times New Roman" w:hAnsi="Times New Roman" w:cs="Times New Roman"/>
                <w:noProof/>
              </w:rPr>
            </w:pPr>
          </w:p>
        </w:tc>
        <w:tc>
          <w:tcPr>
            <w:tcW w:w="1755" w:type="dxa"/>
          </w:tcPr>
          <w:p w:rsidR="00E40F42" w:rsidRPr="0070052B" w:rsidRDefault="00E40F42" w:rsidP="00887454">
            <w:pPr>
              <w:pStyle w:val="Body"/>
              <w:rPr>
                <w:rFonts w:ascii="Times New Roman" w:hAnsi="Times New Roman" w:cs="Times New Roman"/>
                <w:noProof/>
              </w:rPr>
            </w:pPr>
            <w:r>
              <w:rPr>
                <w:rFonts w:ascii="Times New Roman" w:hAnsi="Times New Roman" w:cs="Times New Roman"/>
                <w:noProof/>
              </w:rPr>
              <w:t>2.200,00.-еура по средњем курсу Народне банке Србије на дан уплате</w:t>
            </w:r>
          </w:p>
        </w:tc>
      </w:tr>
      <w:tr w:rsidR="00E40F42" w:rsidTr="00887454">
        <w:tc>
          <w:tcPr>
            <w:tcW w:w="539" w:type="dxa"/>
          </w:tcPr>
          <w:p w:rsidR="00E40F42" w:rsidRPr="0096605A" w:rsidRDefault="00E40F42" w:rsidP="00887454">
            <w:pPr>
              <w:pStyle w:val="Body"/>
              <w:rPr>
                <w:rFonts w:ascii="Times New Roman" w:hAnsi="Times New Roman" w:cs="Times New Roman"/>
                <w:noProof/>
              </w:rPr>
            </w:pPr>
            <w:r>
              <w:rPr>
                <w:rFonts w:ascii="Times New Roman" w:hAnsi="Times New Roman" w:cs="Times New Roman"/>
                <w:noProof/>
              </w:rPr>
              <w:t>2.</w:t>
            </w:r>
          </w:p>
        </w:tc>
        <w:tc>
          <w:tcPr>
            <w:tcW w:w="2309" w:type="dxa"/>
          </w:tcPr>
          <w:p w:rsidR="00E40F42" w:rsidRDefault="00E40F42" w:rsidP="00887454">
            <w:pPr>
              <w:pStyle w:val="Body"/>
              <w:rPr>
                <w:rFonts w:ascii="Times New Roman" w:hAnsi="Times New Roman" w:cs="Times New Roman"/>
                <w:noProof/>
              </w:rPr>
            </w:pPr>
            <w:r>
              <w:rPr>
                <w:rFonts w:ascii="Times New Roman" w:hAnsi="Times New Roman" w:cs="Times New Roman"/>
                <w:noProof/>
              </w:rPr>
              <w:t xml:space="preserve">Мастер академске студије политикологије- </w:t>
            </w:r>
          </w:p>
          <w:p w:rsidR="00E40F42" w:rsidRPr="006932B6" w:rsidRDefault="00E40F42" w:rsidP="00887454">
            <w:pPr>
              <w:pStyle w:val="Body"/>
              <w:rPr>
                <w:rFonts w:ascii="Times New Roman" w:hAnsi="Times New Roman" w:cs="Times New Roman"/>
                <w:noProof/>
              </w:rPr>
            </w:pPr>
            <w:r>
              <w:rPr>
                <w:rFonts w:ascii="Times New Roman" w:hAnsi="Times New Roman" w:cs="Times New Roman"/>
                <w:noProof/>
              </w:rPr>
              <w:t>јавна управа, локална самоуправа и јавне политике</w:t>
            </w:r>
          </w:p>
        </w:tc>
        <w:tc>
          <w:tcPr>
            <w:tcW w:w="951" w:type="dxa"/>
          </w:tcPr>
          <w:p w:rsidR="00E40F42" w:rsidRDefault="00E40F42" w:rsidP="00887454">
            <w:pPr>
              <w:pStyle w:val="Body"/>
              <w:jc w:val="center"/>
              <w:rPr>
                <w:rFonts w:ascii="Times New Roman" w:hAnsi="Times New Roman" w:cs="Times New Roman"/>
                <w:noProof/>
              </w:rPr>
            </w:pPr>
            <w:r>
              <w:rPr>
                <w:rFonts w:ascii="Times New Roman" w:hAnsi="Times New Roman" w:cs="Times New Roman"/>
                <w:noProof/>
              </w:rPr>
              <w:t>3</w:t>
            </w:r>
          </w:p>
        </w:tc>
        <w:tc>
          <w:tcPr>
            <w:tcW w:w="809" w:type="dxa"/>
          </w:tcPr>
          <w:p w:rsidR="00E40F42" w:rsidRDefault="00E40F42" w:rsidP="00887454">
            <w:pPr>
              <w:pStyle w:val="Body"/>
              <w:jc w:val="center"/>
              <w:rPr>
                <w:rFonts w:ascii="Times New Roman" w:hAnsi="Times New Roman" w:cs="Times New Roman"/>
                <w:noProof/>
              </w:rPr>
            </w:pPr>
            <w:r>
              <w:rPr>
                <w:rFonts w:ascii="Times New Roman" w:hAnsi="Times New Roman" w:cs="Times New Roman"/>
                <w:noProof/>
              </w:rPr>
              <w:t>22</w:t>
            </w:r>
          </w:p>
        </w:tc>
        <w:tc>
          <w:tcPr>
            <w:tcW w:w="1350" w:type="dxa"/>
          </w:tcPr>
          <w:p w:rsidR="00E40F42" w:rsidRPr="003F5608" w:rsidRDefault="00E40F42" w:rsidP="00887454">
            <w:pPr>
              <w:pStyle w:val="Body"/>
              <w:jc w:val="center"/>
              <w:rPr>
                <w:rFonts w:ascii="Times New Roman" w:hAnsi="Times New Roman" w:cs="Times New Roman"/>
                <w:noProof/>
              </w:rPr>
            </w:pPr>
            <w:r>
              <w:rPr>
                <w:rFonts w:ascii="Times New Roman" w:hAnsi="Times New Roman" w:cs="Times New Roman"/>
                <w:noProof/>
              </w:rPr>
              <w:t>25</w:t>
            </w:r>
          </w:p>
        </w:tc>
        <w:tc>
          <w:tcPr>
            <w:tcW w:w="1530" w:type="dxa"/>
          </w:tcPr>
          <w:p w:rsidR="00E40F42" w:rsidRPr="00FA0C4F" w:rsidRDefault="00E40F42" w:rsidP="00887454">
            <w:pPr>
              <w:pStyle w:val="Body"/>
              <w:rPr>
                <w:rFonts w:ascii="Times New Roman" w:hAnsi="Times New Roman" w:cs="Times New Roman"/>
                <w:noProof/>
              </w:rPr>
            </w:pPr>
            <w:r>
              <w:rPr>
                <w:rFonts w:ascii="Times New Roman" w:hAnsi="Times New Roman" w:cs="Times New Roman"/>
                <w:noProof/>
              </w:rPr>
              <w:t>124.000,00.-динара</w:t>
            </w:r>
          </w:p>
          <w:p w:rsidR="00E40F42" w:rsidRDefault="00E40F42" w:rsidP="00887454">
            <w:pPr>
              <w:pStyle w:val="Body"/>
              <w:rPr>
                <w:rFonts w:ascii="Times New Roman" w:hAnsi="Times New Roman" w:cs="Times New Roman"/>
                <w:noProof/>
              </w:rPr>
            </w:pPr>
          </w:p>
        </w:tc>
        <w:tc>
          <w:tcPr>
            <w:tcW w:w="1755" w:type="dxa"/>
          </w:tcPr>
          <w:p w:rsidR="00E40F42" w:rsidRDefault="00E40F42" w:rsidP="00887454">
            <w:pPr>
              <w:pStyle w:val="Body"/>
              <w:rPr>
                <w:rFonts w:ascii="Times New Roman" w:hAnsi="Times New Roman" w:cs="Times New Roman"/>
                <w:noProof/>
              </w:rPr>
            </w:pPr>
            <w:r>
              <w:rPr>
                <w:rFonts w:ascii="Times New Roman" w:hAnsi="Times New Roman" w:cs="Times New Roman"/>
                <w:noProof/>
              </w:rPr>
              <w:t>2.200,00.-еура по средњем курсу Народне банке Србије на дан уплате</w:t>
            </w:r>
          </w:p>
        </w:tc>
      </w:tr>
      <w:tr w:rsidR="00E40F42" w:rsidTr="00887454">
        <w:tc>
          <w:tcPr>
            <w:tcW w:w="539" w:type="dxa"/>
          </w:tcPr>
          <w:p w:rsidR="00E40F42" w:rsidRPr="0096605A" w:rsidRDefault="00E40F42" w:rsidP="00887454">
            <w:pPr>
              <w:pStyle w:val="Body"/>
              <w:rPr>
                <w:rFonts w:ascii="Times New Roman" w:hAnsi="Times New Roman" w:cs="Times New Roman"/>
                <w:noProof/>
              </w:rPr>
            </w:pPr>
            <w:r>
              <w:rPr>
                <w:rFonts w:ascii="Times New Roman" w:hAnsi="Times New Roman" w:cs="Times New Roman"/>
                <w:noProof/>
              </w:rPr>
              <w:t>3.</w:t>
            </w:r>
          </w:p>
        </w:tc>
        <w:tc>
          <w:tcPr>
            <w:tcW w:w="2309" w:type="dxa"/>
          </w:tcPr>
          <w:p w:rsidR="00E40F42" w:rsidRDefault="00E40F42" w:rsidP="00887454">
            <w:pPr>
              <w:pStyle w:val="Body"/>
              <w:rPr>
                <w:rFonts w:ascii="Times New Roman" w:hAnsi="Times New Roman" w:cs="Times New Roman"/>
                <w:noProof/>
              </w:rPr>
            </w:pPr>
            <w:r>
              <w:rPr>
                <w:rFonts w:ascii="Times New Roman" w:hAnsi="Times New Roman" w:cs="Times New Roman"/>
                <w:noProof/>
              </w:rPr>
              <w:t xml:space="preserve">Мастер академске студије политикологије- </w:t>
            </w:r>
          </w:p>
          <w:p w:rsidR="009F01EA" w:rsidRDefault="00E40F42" w:rsidP="00887454">
            <w:pPr>
              <w:pStyle w:val="Body"/>
              <w:rPr>
                <w:rFonts w:ascii="Times New Roman" w:hAnsi="Times New Roman" w:cs="Times New Roman"/>
                <w:noProof/>
              </w:rPr>
            </w:pPr>
            <w:r>
              <w:rPr>
                <w:rFonts w:ascii="Times New Roman" w:hAnsi="Times New Roman" w:cs="Times New Roman"/>
                <w:noProof/>
              </w:rPr>
              <w:t>међународне студије</w:t>
            </w:r>
          </w:p>
          <w:p w:rsidR="009F01EA" w:rsidRPr="009F01EA" w:rsidRDefault="009F01EA" w:rsidP="00887454">
            <w:pPr>
              <w:pStyle w:val="Body"/>
              <w:rPr>
                <w:rFonts w:ascii="Times New Roman" w:hAnsi="Times New Roman" w:cs="Times New Roman"/>
                <w:noProof/>
              </w:rPr>
            </w:pPr>
            <w:r>
              <w:rPr>
                <w:rFonts w:ascii="Times New Roman" w:hAnsi="Times New Roman" w:cs="Times New Roman"/>
                <w:noProof/>
              </w:rPr>
              <w:t>(модули: Међународна политика, Европске студије, Међународно хуманитарно право и право људских права, Међународна безбедност и Студије САД)</w:t>
            </w:r>
          </w:p>
        </w:tc>
        <w:tc>
          <w:tcPr>
            <w:tcW w:w="951" w:type="dxa"/>
          </w:tcPr>
          <w:p w:rsidR="00E40F42" w:rsidRDefault="00E40F42" w:rsidP="00887454">
            <w:pPr>
              <w:pStyle w:val="Body"/>
              <w:jc w:val="center"/>
              <w:rPr>
                <w:rFonts w:ascii="Times New Roman" w:hAnsi="Times New Roman" w:cs="Times New Roman"/>
                <w:noProof/>
              </w:rPr>
            </w:pPr>
            <w:r>
              <w:rPr>
                <w:rFonts w:ascii="Times New Roman" w:hAnsi="Times New Roman" w:cs="Times New Roman"/>
                <w:noProof/>
              </w:rPr>
              <w:t>19</w:t>
            </w:r>
          </w:p>
        </w:tc>
        <w:tc>
          <w:tcPr>
            <w:tcW w:w="809" w:type="dxa"/>
          </w:tcPr>
          <w:p w:rsidR="00E40F42" w:rsidRDefault="00E40F42" w:rsidP="00887454">
            <w:pPr>
              <w:pStyle w:val="Body"/>
              <w:jc w:val="center"/>
              <w:rPr>
                <w:rFonts w:ascii="Times New Roman" w:hAnsi="Times New Roman" w:cs="Times New Roman"/>
                <w:noProof/>
              </w:rPr>
            </w:pPr>
            <w:r>
              <w:rPr>
                <w:rFonts w:ascii="Times New Roman" w:hAnsi="Times New Roman" w:cs="Times New Roman"/>
                <w:noProof/>
              </w:rPr>
              <w:t>106</w:t>
            </w:r>
          </w:p>
        </w:tc>
        <w:tc>
          <w:tcPr>
            <w:tcW w:w="1350" w:type="dxa"/>
          </w:tcPr>
          <w:p w:rsidR="00E40F42" w:rsidRPr="003F5608" w:rsidRDefault="00E40F42" w:rsidP="00887454">
            <w:pPr>
              <w:pStyle w:val="Body"/>
              <w:jc w:val="center"/>
              <w:rPr>
                <w:rFonts w:ascii="Times New Roman" w:hAnsi="Times New Roman" w:cs="Times New Roman"/>
                <w:noProof/>
              </w:rPr>
            </w:pPr>
            <w:r>
              <w:rPr>
                <w:rFonts w:ascii="Times New Roman" w:hAnsi="Times New Roman" w:cs="Times New Roman"/>
                <w:noProof/>
              </w:rPr>
              <w:t>125</w:t>
            </w:r>
          </w:p>
        </w:tc>
        <w:tc>
          <w:tcPr>
            <w:tcW w:w="1530" w:type="dxa"/>
          </w:tcPr>
          <w:p w:rsidR="00E40F42" w:rsidRPr="00FA0C4F" w:rsidRDefault="00E40F42" w:rsidP="00887454">
            <w:pPr>
              <w:pStyle w:val="Body"/>
              <w:rPr>
                <w:rFonts w:ascii="Times New Roman" w:hAnsi="Times New Roman" w:cs="Times New Roman"/>
                <w:noProof/>
              </w:rPr>
            </w:pPr>
            <w:r>
              <w:rPr>
                <w:rFonts w:ascii="Times New Roman" w:hAnsi="Times New Roman" w:cs="Times New Roman"/>
                <w:noProof/>
              </w:rPr>
              <w:t>124.000,00.-динара</w:t>
            </w:r>
          </w:p>
          <w:p w:rsidR="00E40F42" w:rsidRDefault="00E40F42" w:rsidP="00887454">
            <w:pPr>
              <w:pStyle w:val="Body"/>
              <w:rPr>
                <w:rFonts w:ascii="Times New Roman" w:hAnsi="Times New Roman" w:cs="Times New Roman"/>
                <w:noProof/>
              </w:rPr>
            </w:pPr>
          </w:p>
        </w:tc>
        <w:tc>
          <w:tcPr>
            <w:tcW w:w="1755" w:type="dxa"/>
          </w:tcPr>
          <w:p w:rsidR="00E40F42" w:rsidRDefault="00E40F42" w:rsidP="00887454">
            <w:pPr>
              <w:pStyle w:val="Body"/>
              <w:rPr>
                <w:rFonts w:ascii="Times New Roman" w:hAnsi="Times New Roman" w:cs="Times New Roman"/>
                <w:noProof/>
              </w:rPr>
            </w:pPr>
            <w:r>
              <w:rPr>
                <w:rFonts w:ascii="Times New Roman" w:hAnsi="Times New Roman" w:cs="Times New Roman"/>
                <w:noProof/>
              </w:rPr>
              <w:t>2.200,00.-еура по средњем курсу Народне банке Србије на дан уплате</w:t>
            </w:r>
          </w:p>
        </w:tc>
      </w:tr>
      <w:tr w:rsidR="00E40F42" w:rsidRPr="006932B6" w:rsidTr="00887454">
        <w:trPr>
          <w:trHeight w:val="1333"/>
        </w:trPr>
        <w:tc>
          <w:tcPr>
            <w:tcW w:w="539" w:type="dxa"/>
          </w:tcPr>
          <w:p w:rsidR="00E40F42" w:rsidRDefault="00E40F42" w:rsidP="00887454">
            <w:pPr>
              <w:pStyle w:val="Body"/>
              <w:rPr>
                <w:rFonts w:ascii="Times New Roman" w:hAnsi="Times New Roman" w:cs="Times New Roman"/>
                <w:noProof/>
              </w:rPr>
            </w:pPr>
            <w:r>
              <w:rPr>
                <w:rFonts w:ascii="Times New Roman" w:hAnsi="Times New Roman" w:cs="Times New Roman"/>
                <w:noProof/>
              </w:rPr>
              <w:t>4.</w:t>
            </w:r>
          </w:p>
          <w:p w:rsidR="00E40F42" w:rsidRDefault="00E40F42" w:rsidP="00887454">
            <w:pPr>
              <w:pStyle w:val="Body"/>
              <w:rPr>
                <w:rFonts w:ascii="Times New Roman" w:hAnsi="Times New Roman" w:cs="Times New Roman"/>
                <w:noProof/>
              </w:rPr>
            </w:pPr>
          </w:p>
          <w:p w:rsidR="00E40F42" w:rsidRDefault="00E40F42" w:rsidP="00887454">
            <w:pPr>
              <w:pStyle w:val="Body"/>
              <w:rPr>
                <w:rFonts w:ascii="Times New Roman" w:hAnsi="Times New Roman" w:cs="Times New Roman"/>
                <w:noProof/>
              </w:rPr>
            </w:pPr>
          </w:p>
          <w:p w:rsidR="00E40F42" w:rsidRDefault="00E40F42" w:rsidP="00887454">
            <w:pPr>
              <w:pStyle w:val="Body"/>
              <w:rPr>
                <w:rFonts w:ascii="Times New Roman" w:hAnsi="Times New Roman" w:cs="Times New Roman"/>
                <w:noProof/>
              </w:rPr>
            </w:pPr>
          </w:p>
          <w:p w:rsidR="00E40F42" w:rsidRPr="006932B6" w:rsidRDefault="00E40F42" w:rsidP="00887454">
            <w:pPr>
              <w:pStyle w:val="Body"/>
              <w:rPr>
                <w:rFonts w:ascii="Times New Roman" w:hAnsi="Times New Roman" w:cs="Times New Roman"/>
                <w:noProof/>
              </w:rPr>
            </w:pPr>
          </w:p>
        </w:tc>
        <w:tc>
          <w:tcPr>
            <w:tcW w:w="2309" w:type="dxa"/>
          </w:tcPr>
          <w:p w:rsidR="00E40F42" w:rsidRPr="006932B6" w:rsidRDefault="00E40F42" w:rsidP="00887454">
            <w:pPr>
              <w:pStyle w:val="Body"/>
              <w:rPr>
                <w:rFonts w:ascii="Times New Roman" w:hAnsi="Times New Roman" w:cs="Times New Roman"/>
                <w:noProof/>
              </w:rPr>
            </w:pPr>
            <w:r>
              <w:rPr>
                <w:rFonts w:ascii="Times New Roman" w:hAnsi="Times New Roman" w:cs="Times New Roman"/>
                <w:noProof/>
              </w:rPr>
              <w:t xml:space="preserve">Мастер академске студије </w:t>
            </w:r>
          </w:p>
          <w:p w:rsidR="00E40F42" w:rsidRPr="006932B6" w:rsidRDefault="00E40F42" w:rsidP="00887454">
            <w:pPr>
              <w:pStyle w:val="Body"/>
              <w:rPr>
                <w:rFonts w:ascii="Times New Roman" w:hAnsi="Times New Roman" w:cs="Times New Roman"/>
                <w:noProof/>
              </w:rPr>
            </w:pPr>
            <w:r>
              <w:rPr>
                <w:rFonts w:ascii="Times New Roman" w:hAnsi="Times New Roman" w:cs="Times New Roman"/>
                <w:noProof/>
              </w:rPr>
              <w:t xml:space="preserve">социјалне политике </w:t>
            </w:r>
          </w:p>
        </w:tc>
        <w:tc>
          <w:tcPr>
            <w:tcW w:w="951" w:type="dxa"/>
          </w:tcPr>
          <w:p w:rsidR="00E40F42" w:rsidRDefault="00E40F42" w:rsidP="00887454">
            <w:pPr>
              <w:pStyle w:val="Body"/>
              <w:jc w:val="center"/>
              <w:rPr>
                <w:rFonts w:ascii="Times New Roman" w:hAnsi="Times New Roman" w:cs="Times New Roman"/>
                <w:noProof/>
              </w:rPr>
            </w:pPr>
          </w:p>
          <w:p w:rsidR="00E40F42" w:rsidRDefault="00E40F42" w:rsidP="00887454">
            <w:pPr>
              <w:pStyle w:val="Body"/>
              <w:jc w:val="center"/>
              <w:rPr>
                <w:rFonts w:ascii="Times New Roman" w:hAnsi="Times New Roman" w:cs="Times New Roman"/>
                <w:noProof/>
              </w:rPr>
            </w:pPr>
            <w:r>
              <w:rPr>
                <w:rFonts w:ascii="Times New Roman" w:hAnsi="Times New Roman" w:cs="Times New Roman"/>
                <w:noProof/>
              </w:rPr>
              <w:t>3</w:t>
            </w:r>
          </w:p>
          <w:p w:rsidR="00E40F42" w:rsidRDefault="00E40F42" w:rsidP="00887454">
            <w:pPr>
              <w:pStyle w:val="Body"/>
              <w:jc w:val="center"/>
              <w:rPr>
                <w:rFonts w:ascii="Times New Roman" w:hAnsi="Times New Roman" w:cs="Times New Roman"/>
                <w:noProof/>
              </w:rPr>
            </w:pPr>
          </w:p>
          <w:p w:rsidR="00E40F42" w:rsidRDefault="00E40F42" w:rsidP="00887454">
            <w:pPr>
              <w:pStyle w:val="Body"/>
              <w:jc w:val="center"/>
              <w:rPr>
                <w:rFonts w:ascii="Times New Roman" w:hAnsi="Times New Roman" w:cs="Times New Roman"/>
                <w:noProof/>
              </w:rPr>
            </w:pPr>
          </w:p>
          <w:p w:rsidR="00E40F42" w:rsidRPr="006932B6" w:rsidRDefault="00E40F42" w:rsidP="00887454">
            <w:pPr>
              <w:pStyle w:val="Body"/>
              <w:jc w:val="center"/>
              <w:rPr>
                <w:rFonts w:ascii="Times New Roman" w:hAnsi="Times New Roman" w:cs="Times New Roman"/>
                <w:noProof/>
              </w:rPr>
            </w:pPr>
          </w:p>
        </w:tc>
        <w:tc>
          <w:tcPr>
            <w:tcW w:w="809" w:type="dxa"/>
          </w:tcPr>
          <w:p w:rsidR="00E40F42" w:rsidRDefault="00E40F42" w:rsidP="00887454">
            <w:pPr>
              <w:pStyle w:val="Body"/>
              <w:jc w:val="center"/>
              <w:rPr>
                <w:rFonts w:ascii="Times New Roman" w:hAnsi="Times New Roman" w:cs="Times New Roman"/>
                <w:noProof/>
              </w:rPr>
            </w:pPr>
          </w:p>
          <w:p w:rsidR="00E40F42" w:rsidRDefault="00E40F42" w:rsidP="00887454">
            <w:pPr>
              <w:pStyle w:val="Body"/>
              <w:jc w:val="center"/>
              <w:rPr>
                <w:rFonts w:ascii="Times New Roman" w:hAnsi="Times New Roman" w:cs="Times New Roman"/>
                <w:noProof/>
              </w:rPr>
            </w:pPr>
            <w:r>
              <w:rPr>
                <w:rFonts w:ascii="Times New Roman" w:hAnsi="Times New Roman" w:cs="Times New Roman"/>
                <w:noProof/>
              </w:rPr>
              <w:t>22</w:t>
            </w:r>
          </w:p>
          <w:p w:rsidR="00E40F42" w:rsidRDefault="00E40F42" w:rsidP="00887454">
            <w:pPr>
              <w:pStyle w:val="Body"/>
              <w:jc w:val="center"/>
              <w:rPr>
                <w:rFonts w:ascii="Times New Roman" w:hAnsi="Times New Roman" w:cs="Times New Roman"/>
                <w:noProof/>
              </w:rPr>
            </w:pPr>
          </w:p>
          <w:p w:rsidR="00E40F42" w:rsidRDefault="00E40F42" w:rsidP="00887454">
            <w:pPr>
              <w:pStyle w:val="Body"/>
              <w:jc w:val="center"/>
              <w:rPr>
                <w:rFonts w:ascii="Times New Roman" w:hAnsi="Times New Roman" w:cs="Times New Roman"/>
                <w:noProof/>
              </w:rPr>
            </w:pPr>
          </w:p>
          <w:p w:rsidR="00E40F42" w:rsidRPr="006932B6" w:rsidRDefault="00E40F42" w:rsidP="00887454">
            <w:pPr>
              <w:pStyle w:val="Body"/>
              <w:jc w:val="center"/>
              <w:rPr>
                <w:rFonts w:ascii="Times New Roman" w:hAnsi="Times New Roman" w:cs="Times New Roman"/>
                <w:noProof/>
              </w:rPr>
            </w:pPr>
          </w:p>
        </w:tc>
        <w:tc>
          <w:tcPr>
            <w:tcW w:w="1350" w:type="dxa"/>
          </w:tcPr>
          <w:p w:rsidR="00E40F42" w:rsidRDefault="00E40F42" w:rsidP="00887454">
            <w:pPr>
              <w:pStyle w:val="Body"/>
              <w:jc w:val="center"/>
              <w:rPr>
                <w:rFonts w:ascii="Times New Roman" w:hAnsi="Times New Roman" w:cs="Times New Roman"/>
                <w:noProof/>
              </w:rPr>
            </w:pPr>
          </w:p>
          <w:p w:rsidR="00E40F42" w:rsidRDefault="00E40F42" w:rsidP="00887454">
            <w:pPr>
              <w:pStyle w:val="Body"/>
              <w:jc w:val="center"/>
              <w:rPr>
                <w:rFonts w:ascii="Times New Roman" w:hAnsi="Times New Roman" w:cs="Times New Roman"/>
                <w:noProof/>
              </w:rPr>
            </w:pPr>
          </w:p>
          <w:p w:rsidR="00E40F42" w:rsidRDefault="00E40F42" w:rsidP="00887454">
            <w:pPr>
              <w:pStyle w:val="Body"/>
              <w:jc w:val="center"/>
              <w:rPr>
                <w:rFonts w:ascii="Times New Roman" w:hAnsi="Times New Roman" w:cs="Times New Roman"/>
                <w:noProof/>
              </w:rPr>
            </w:pPr>
          </w:p>
          <w:p w:rsidR="00E40F42" w:rsidRPr="003F5608" w:rsidRDefault="00E40F42" w:rsidP="00887454">
            <w:pPr>
              <w:pStyle w:val="Body"/>
              <w:jc w:val="center"/>
              <w:rPr>
                <w:rFonts w:ascii="Times New Roman" w:hAnsi="Times New Roman" w:cs="Times New Roman"/>
                <w:noProof/>
              </w:rPr>
            </w:pPr>
            <w:r>
              <w:rPr>
                <w:rFonts w:ascii="Times New Roman" w:hAnsi="Times New Roman" w:cs="Times New Roman"/>
                <w:noProof/>
              </w:rPr>
              <w:t>25</w:t>
            </w:r>
          </w:p>
          <w:p w:rsidR="00E40F42" w:rsidRPr="006932B6" w:rsidRDefault="00E40F42" w:rsidP="00887454">
            <w:pPr>
              <w:pStyle w:val="Body"/>
              <w:jc w:val="center"/>
              <w:rPr>
                <w:rFonts w:ascii="Times New Roman" w:hAnsi="Times New Roman" w:cs="Times New Roman"/>
                <w:noProof/>
              </w:rPr>
            </w:pPr>
          </w:p>
        </w:tc>
        <w:tc>
          <w:tcPr>
            <w:tcW w:w="1530" w:type="dxa"/>
          </w:tcPr>
          <w:p w:rsidR="00E40F42" w:rsidRDefault="00E40F42" w:rsidP="00887454">
            <w:pPr>
              <w:pStyle w:val="Body"/>
              <w:rPr>
                <w:rFonts w:ascii="Times New Roman" w:hAnsi="Times New Roman" w:cs="Times New Roman"/>
                <w:noProof/>
              </w:rPr>
            </w:pPr>
          </w:p>
          <w:p w:rsidR="00E40F42" w:rsidRDefault="00E40F42" w:rsidP="00887454">
            <w:pPr>
              <w:pStyle w:val="Body"/>
              <w:rPr>
                <w:rFonts w:ascii="Times New Roman" w:hAnsi="Times New Roman" w:cs="Times New Roman"/>
                <w:noProof/>
              </w:rPr>
            </w:pPr>
          </w:p>
          <w:p w:rsidR="00E40F42" w:rsidRPr="00FA0C4F" w:rsidRDefault="00E40F42" w:rsidP="00887454">
            <w:pPr>
              <w:pStyle w:val="Body"/>
              <w:rPr>
                <w:rFonts w:ascii="Times New Roman" w:hAnsi="Times New Roman" w:cs="Times New Roman"/>
                <w:noProof/>
              </w:rPr>
            </w:pPr>
            <w:r>
              <w:rPr>
                <w:rFonts w:ascii="Times New Roman" w:hAnsi="Times New Roman" w:cs="Times New Roman"/>
                <w:noProof/>
              </w:rPr>
              <w:t>124.000,00.-динара</w:t>
            </w:r>
          </w:p>
          <w:p w:rsidR="00E40F42" w:rsidRDefault="00E40F42" w:rsidP="00887454">
            <w:pPr>
              <w:pStyle w:val="Body"/>
              <w:rPr>
                <w:rFonts w:ascii="Times New Roman" w:hAnsi="Times New Roman" w:cs="Times New Roman"/>
                <w:noProof/>
              </w:rPr>
            </w:pPr>
          </w:p>
          <w:p w:rsidR="00E40F42" w:rsidRDefault="00E40F42" w:rsidP="00887454">
            <w:pPr>
              <w:pStyle w:val="Body"/>
              <w:rPr>
                <w:rFonts w:ascii="Times New Roman" w:hAnsi="Times New Roman" w:cs="Times New Roman"/>
                <w:noProof/>
              </w:rPr>
            </w:pPr>
          </w:p>
          <w:p w:rsidR="00E40F42" w:rsidRPr="006932B6" w:rsidRDefault="00E40F42" w:rsidP="00887454">
            <w:pPr>
              <w:pStyle w:val="Body"/>
              <w:rPr>
                <w:rFonts w:ascii="Times New Roman" w:hAnsi="Times New Roman" w:cs="Times New Roman"/>
                <w:noProof/>
              </w:rPr>
            </w:pPr>
          </w:p>
        </w:tc>
        <w:tc>
          <w:tcPr>
            <w:tcW w:w="1755" w:type="dxa"/>
          </w:tcPr>
          <w:p w:rsidR="00E40F42" w:rsidRPr="003F5608" w:rsidRDefault="00E40F42" w:rsidP="00887454">
            <w:pPr>
              <w:pStyle w:val="Body"/>
              <w:rPr>
                <w:rFonts w:ascii="Times New Roman" w:hAnsi="Times New Roman" w:cs="Times New Roman"/>
                <w:noProof/>
              </w:rPr>
            </w:pPr>
          </w:p>
          <w:p w:rsidR="00E40F42" w:rsidRPr="003F5608" w:rsidRDefault="00E40F42" w:rsidP="00887454">
            <w:pPr>
              <w:pStyle w:val="Body"/>
              <w:rPr>
                <w:rFonts w:ascii="Times New Roman" w:hAnsi="Times New Roman" w:cs="Times New Roman"/>
                <w:noProof/>
              </w:rPr>
            </w:pPr>
            <w:r>
              <w:rPr>
                <w:rFonts w:ascii="Times New Roman" w:hAnsi="Times New Roman" w:cs="Times New Roman"/>
                <w:noProof/>
              </w:rPr>
              <w:t>2.2</w:t>
            </w:r>
            <w:r w:rsidRPr="003F5608">
              <w:rPr>
                <w:rFonts w:ascii="Times New Roman" w:hAnsi="Times New Roman" w:cs="Times New Roman"/>
                <w:noProof/>
              </w:rPr>
              <w:t>00,00.-еура по средњем курсу Народне банке Србије на дан уплате</w:t>
            </w:r>
          </w:p>
        </w:tc>
      </w:tr>
      <w:tr w:rsidR="00E40F42" w:rsidRPr="006932B6" w:rsidTr="00887454">
        <w:trPr>
          <w:trHeight w:val="160"/>
        </w:trPr>
        <w:tc>
          <w:tcPr>
            <w:tcW w:w="539" w:type="dxa"/>
          </w:tcPr>
          <w:p w:rsidR="00E40F42" w:rsidRPr="00263AEE" w:rsidRDefault="00E40F42" w:rsidP="00887454">
            <w:pPr>
              <w:pStyle w:val="Body"/>
              <w:rPr>
                <w:rFonts w:ascii="Times New Roman" w:hAnsi="Times New Roman" w:cs="Times New Roman"/>
                <w:noProof/>
              </w:rPr>
            </w:pPr>
            <w:r>
              <w:rPr>
                <w:rFonts w:ascii="Times New Roman" w:hAnsi="Times New Roman" w:cs="Times New Roman"/>
                <w:noProof/>
              </w:rPr>
              <w:t>5.</w:t>
            </w:r>
          </w:p>
        </w:tc>
        <w:tc>
          <w:tcPr>
            <w:tcW w:w="2309" w:type="dxa"/>
          </w:tcPr>
          <w:p w:rsidR="00E40F42" w:rsidRPr="006932B6" w:rsidRDefault="00E40F42" w:rsidP="00887454">
            <w:pPr>
              <w:pStyle w:val="Body"/>
              <w:rPr>
                <w:rFonts w:ascii="Times New Roman" w:hAnsi="Times New Roman" w:cs="Times New Roman"/>
                <w:noProof/>
              </w:rPr>
            </w:pPr>
            <w:r>
              <w:rPr>
                <w:rFonts w:ascii="Times New Roman" w:hAnsi="Times New Roman" w:cs="Times New Roman"/>
                <w:noProof/>
              </w:rPr>
              <w:t xml:space="preserve">Мастер академске </w:t>
            </w:r>
            <w:r>
              <w:rPr>
                <w:rFonts w:ascii="Times New Roman" w:hAnsi="Times New Roman" w:cs="Times New Roman"/>
                <w:noProof/>
              </w:rPr>
              <w:lastRenderedPageBreak/>
              <w:t xml:space="preserve">студије </w:t>
            </w:r>
          </w:p>
          <w:p w:rsidR="00E40F42" w:rsidRDefault="00E40F42" w:rsidP="00887454">
            <w:pPr>
              <w:pStyle w:val="Body"/>
              <w:rPr>
                <w:rFonts w:ascii="Times New Roman" w:hAnsi="Times New Roman" w:cs="Times New Roman"/>
                <w:noProof/>
              </w:rPr>
            </w:pPr>
            <w:r>
              <w:rPr>
                <w:rFonts w:ascii="Times New Roman" w:hAnsi="Times New Roman" w:cs="Times New Roman"/>
                <w:noProof/>
              </w:rPr>
              <w:t>социјалног рада</w:t>
            </w:r>
          </w:p>
        </w:tc>
        <w:tc>
          <w:tcPr>
            <w:tcW w:w="951" w:type="dxa"/>
          </w:tcPr>
          <w:p w:rsidR="00E40F42" w:rsidRDefault="00E40F42" w:rsidP="00887454">
            <w:pPr>
              <w:pStyle w:val="Body"/>
              <w:jc w:val="center"/>
              <w:rPr>
                <w:rFonts w:ascii="Times New Roman" w:hAnsi="Times New Roman" w:cs="Times New Roman"/>
                <w:noProof/>
              </w:rPr>
            </w:pPr>
            <w:r>
              <w:rPr>
                <w:rFonts w:ascii="Times New Roman" w:hAnsi="Times New Roman" w:cs="Times New Roman"/>
                <w:noProof/>
              </w:rPr>
              <w:lastRenderedPageBreak/>
              <w:t>4</w:t>
            </w:r>
          </w:p>
        </w:tc>
        <w:tc>
          <w:tcPr>
            <w:tcW w:w="809" w:type="dxa"/>
          </w:tcPr>
          <w:p w:rsidR="00E40F42" w:rsidRDefault="00E40F42" w:rsidP="00887454">
            <w:pPr>
              <w:pStyle w:val="Body"/>
              <w:rPr>
                <w:rFonts w:ascii="Times New Roman" w:hAnsi="Times New Roman" w:cs="Times New Roman"/>
                <w:noProof/>
              </w:rPr>
            </w:pPr>
            <w:r>
              <w:rPr>
                <w:rFonts w:ascii="Times New Roman" w:hAnsi="Times New Roman" w:cs="Times New Roman"/>
                <w:noProof/>
              </w:rPr>
              <w:t>36</w:t>
            </w:r>
          </w:p>
        </w:tc>
        <w:tc>
          <w:tcPr>
            <w:tcW w:w="1350" w:type="dxa"/>
          </w:tcPr>
          <w:p w:rsidR="00E40F42" w:rsidRPr="003F5608" w:rsidRDefault="00E40F42" w:rsidP="00887454">
            <w:pPr>
              <w:pStyle w:val="Body"/>
              <w:rPr>
                <w:rFonts w:ascii="Times New Roman" w:hAnsi="Times New Roman" w:cs="Times New Roman"/>
                <w:noProof/>
              </w:rPr>
            </w:pPr>
            <w:r>
              <w:rPr>
                <w:rFonts w:ascii="Times New Roman" w:hAnsi="Times New Roman" w:cs="Times New Roman"/>
                <w:noProof/>
              </w:rPr>
              <w:t>40</w:t>
            </w:r>
          </w:p>
        </w:tc>
        <w:tc>
          <w:tcPr>
            <w:tcW w:w="1530" w:type="dxa"/>
          </w:tcPr>
          <w:p w:rsidR="00E40F42" w:rsidRPr="00FA0C4F" w:rsidRDefault="00E40F42" w:rsidP="00887454">
            <w:pPr>
              <w:pStyle w:val="Body"/>
              <w:rPr>
                <w:rFonts w:ascii="Times New Roman" w:hAnsi="Times New Roman" w:cs="Times New Roman"/>
                <w:noProof/>
              </w:rPr>
            </w:pPr>
            <w:r>
              <w:rPr>
                <w:rFonts w:ascii="Times New Roman" w:hAnsi="Times New Roman" w:cs="Times New Roman"/>
                <w:noProof/>
              </w:rPr>
              <w:t>124.000,00.-</w:t>
            </w:r>
            <w:r>
              <w:rPr>
                <w:rFonts w:ascii="Times New Roman" w:hAnsi="Times New Roman" w:cs="Times New Roman"/>
                <w:noProof/>
              </w:rPr>
              <w:lastRenderedPageBreak/>
              <w:t>динара</w:t>
            </w:r>
          </w:p>
          <w:p w:rsidR="00E40F42" w:rsidRDefault="00E40F42" w:rsidP="00887454">
            <w:pPr>
              <w:pStyle w:val="Body"/>
              <w:rPr>
                <w:rFonts w:ascii="Times New Roman" w:hAnsi="Times New Roman" w:cs="Times New Roman"/>
                <w:noProof/>
              </w:rPr>
            </w:pPr>
          </w:p>
        </w:tc>
        <w:tc>
          <w:tcPr>
            <w:tcW w:w="1755" w:type="dxa"/>
          </w:tcPr>
          <w:p w:rsidR="00E40F42" w:rsidRDefault="00E40F42" w:rsidP="00887454">
            <w:pPr>
              <w:pStyle w:val="Body"/>
              <w:rPr>
                <w:rFonts w:ascii="Times New Roman" w:hAnsi="Times New Roman" w:cs="Times New Roman"/>
                <w:noProof/>
              </w:rPr>
            </w:pPr>
            <w:r>
              <w:rPr>
                <w:rFonts w:ascii="Times New Roman" w:hAnsi="Times New Roman" w:cs="Times New Roman"/>
                <w:noProof/>
              </w:rPr>
              <w:lastRenderedPageBreak/>
              <w:t xml:space="preserve">2.200,00.-еура </w:t>
            </w:r>
            <w:r>
              <w:rPr>
                <w:rFonts w:ascii="Times New Roman" w:hAnsi="Times New Roman" w:cs="Times New Roman"/>
                <w:noProof/>
              </w:rPr>
              <w:lastRenderedPageBreak/>
              <w:t>по средњем курсу Народне банке Србије на дан уплате</w:t>
            </w:r>
          </w:p>
        </w:tc>
      </w:tr>
      <w:tr w:rsidR="00E40F42" w:rsidRPr="006932B6" w:rsidTr="00887454">
        <w:trPr>
          <w:trHeight w:val="126"/>
        </w:trPr>
        <w:tc>
          <w:tcPr>
            <w:tcW w:w="539" w:type="dxa"/>
          </w:tcPr>
          <w:p w:rsidR="00E40F42" w:rsidRPr="00263AEE" w:rsidRDefault="00F43CB3" w:rsidP="00887454">
            <w:pPr>
              <w:pStyle w:val="Body"/>
              <w:rPr>
                <w:rFonts w:ascii="Times New Roman" w:hAnsi="Times New Roman" w:cs="Times New Roman"/>
                <w:noProof/>
              </w:rPr>
            </w:pPr>
            <w:r>
              <w:rPr>
                <w:rFonts w:ascii="Times New Roman" w:hAnsi="Times New Roman" w:cs="Times New Roman"/>
                <w:noProof/>
              </w:rPr>
              <w:lastRenderedPageBreak/>
              <w:t>6</w:t>
            </w:r>
            <w:r w:rsidR="00E40F42">
              <w:rPr>
                <w:rFonts w:ascii="Times New Roman" w:hAnsi="Times New Roman" w:cs="Times New Roman"/>
                <w:noProof/>
              </w:rPr>
              <w:t>.</w:t>
            </w:r>
          </w:p>
        </w:tc>
        <w:tc>
          <w:tcPr>
            <w:tcW w:w="2309" w:type="dxa"/>
          </w:tcPr>
          <w:p w:rsidR="00E40F42" w:rsidRPr="0071077A" w:rsidRDefault="00E40F42" w:rsidP="00887454">
            <w:pPr>
              <w:pStyle w:val="Body"/>
              <w:rPr>
                <w:rFonts w:ascii="Times New Roman" w:hAnsi="Times New Roman" w:cs="Times New Roman"/>
                <w:noProof/>
              </w:rPr>
            </w:pPr>
            <w:r w:rsidRPr="0071077A">
              <w:rPr>
                <w:rFonts w:ascii="Times New Roman" w:hAnsi="Times New Roman" w:cs="Times New Roman"/>
                <w:noProof/>
              </w:rPr>
              <w:t>Мастер академске студије политикологије-политичка аналитика и друштвене промене</w:t>
            </w:r>
          </w:p>
        </w:tc>
        <w:tc>
          <w:tcPr>
            <w:tcW w:w="951" w:type="dxa"/>
          </w:tcPr>
          <w:p w:rsidR="00E40F42" w:rsidRPr="0071077A" w:rsidRDefault="00E40F42" w:rsidP="00887454">
            <w:pPr>
              <w:pStyle w:val="Body"/>
              <w:rPr>
                <w:rFonts w:ascii="Times New Roman" w:hAnsi="Times New Roman" w:cs="Times New Roman"/>
                <w:noProof/>
              </w:rPr>
            </w:pPr>
            <w:r>
              <w:rPr>
                <w:rFonts w:ascii="Times New Roman" w:hAnsi="Times New Roman" w:cs="Times New Roman"/>
                <w:noProof/>
              </w:rPr>
              <w:t>3</w:t>
            </w:r>
          </w:p>
        </w:tc>
        <w:tc>
          <w:tcPr>
            <w:tcW w:w="809" w:type="dxa"/>
          </w:tcPr>
          <w:p w:rsidR="00E40F42" w:rsidRDefault="00E40F42" w:rsidP="00887454">
            <w:pPr>
              <w:pStyle w:val="Body"/>
              <w:rPr>
                <w:rFonts w:ascii="Times New Roman" w:hAnsi="Times New Roman" w:cs="Times New Roman"/>
                <w:noProof/>
              </w:rPr>
            </w:pPr>
            <w:r>
              <w:rPr>
                <w:rFonts w:ascii="Times New Roman" w:hAnsi="Times New Roman" w:cs="Times New Roman"/>
                <w:noProof/>
              </w:rPr>
              <w:t>22</w:t>
            </w:r>
          </w:p>
        </w:tc>
        <w:tc>
          <w:tcPr>
            <w:tcW w:w="1350" w:type="dxa"/>
          </w:tcPr>
          <w:p w:rsidR="00E40F42" w:rsidRPr="003F5608" w:rsidRDefault="00E40F42" w:rsidP="00887454">
            <w:pPr>
              <w:pStyle w:val="Body"/>
              <w:rPr>
                <w:rFonts w:ascii="Times New Roman" w:hAnsi="Times New Roman" w:cs="Times New Roman"/>
                <w:noProof/>
              </w:rPr>
            </w:pPr>
            <w:r>
              <w:rPr>
                <w:rFonts w:ascii="Times New Roman" w:hAnsi="Times New Roman" w:cs="Times New Roman"/>
                <w:noProof/>
              </w:rPr>
              <w:t>25</w:t>
            </w:r>
          </w:p>
        </w:tc>
        <w:tc>
          <w:tcPr>
            <w:tcW w:w="1530" w:type="dxa"/>
          </w:tcPr>
          <w:p w:rsidR="00E40F42" w:rsidRPr="00FA0C4F" w:rsidRDefault="00E40F42" w:rsidP="00887454">
            <w:pPr>
              <w:pStyle w:val="Body"/>
              <w:rPr>
                <w:rFonts w:ascii="Times New Roman" w:hAnsi="Times New Roman" w:cs="Times New Roman"/>
                <w:noProof/>
              </w:rPr>
            </w:pPr>
            <w:r>
              <w:rPr>
                <w:rFonts w:ascii="Times New Roman" w:hAnsi="Times New Roman" w:cs="Times New Roman"/>
                <w:noProof/>
              </w:rPr>
              <w:t>124.000,00.-динара</w:t>
            </w:r>
          </w:p>
          <w:p w:rsidR="00E40F42" w:rsidRDefault="00E40F42" w:rsidP="00887454">
            <w:pPr>
              <w:pStyle w:val="Body"/>
              <w:rPr>
                <w:rFonts w:ascii="Times New Roman" w:hAnsi="Times New Roman" w:cs="Times New Roman"/>
                <w:noProof/>
              </w:rPr>
            </w:pPr>
          </w:p>
        </w:tc>
        <w:tc>
          <w:tcPr>
            <w:tcW w:w="1755" w:type="dxa"/>
          </w:tcPr>
          <w:p w:rsidR="00E40F42" w:rsidRDefault="00E40F42" w:rsidP="00887454">
            <w:pPr>
              <w:pStyle w:val="Body"/>
              <w:rPr>
                <w:rFonts w:ascii="Times New Roman" w:hAnsi="Times New Roman" w:cs="Times New Roman"/>
                <w:noProof/>
              </w:rPr>
            </w:pPr>
            <w:r>
              <w:rPr>
                <w:rFonts w:ascii="Times New Roman" w:hAnsi="Times New Roman" w:cs="Times New Roman"/>
                <w:noProof/>
              </w:rPr>
              <w:t>2.200,00.-еура по средњем курсу Народне банке Србије на дан уплате</w:t>
            </w:r>
          </w:p>
        </w:tc>
      </w:tr>
      <w:tr w:rsidR="00E40F42" w:rsidRPr="006932B6" w:rsidTr="00887454">
        <w:trPr>
          <w:trHeight w:val="153"/>
        </w:trPr>
        <w:tc>
          <w:tcPr>
            <w:tcW w:w="539" w:type="dxa"/>
          </w:tcPr>
          <w:p w:rsidR="00E40F42" w:rsidRPr="00263AEE" w:rsidRDefault="00F43CB3" w:rsidP="00887454">
            <w:pPr>
              <w:pStyle w:val="Body"/>
              <w:rPr>
                <w:rFonts w:ascii="Times New Roman" w:hAnsi="Times New Roman" w:cs="Times New Roman"/>
                <w:noProof/>
              </w:rPr>
            </w:pPr>
            <w:r>
              <w:rPr>
                <w:rFonts w:ascii="Times New Roman" w:hAnsi="Times New Roman" w:cs="Times New Roman"/>
                <w:noProof/>
              </w:rPr>
              <w:t>7</w:t>
            </w:r>
            <w:r w:rsidR="00E40F42">
              <w:rPr>
                <w:rFonts w:ascii="Times New Roman" w:hAnsi="Times New Roman" w:cs="Times New Roman"/>
                <w:noProof/>
              </w:rPr>
              <w:t>.</w:t>
            </w:r>
          </w:p>
        </w:tc>
        <w:tc>
          <w:tcPr>
            <w:tcW w:w="2309" w:type="dxa"/>
          </w:tcPr>
          <w:p w:rsidR="00E40F42" w:rsidRDefault="00E40F42" w:rsidP="00887454">
            <w:pPr>
              <w:pStyle w:val="Body"/>
              <w:rPr>
                <w:rFonts w:ascii="Times New Roman" w:hAnsi="Times New Roman" w:cs="Times New Roman"/>
                <w:noProof/>
              </w:rPr>
            </w:pPr>
            <w:r>
              <w:rPr>
                <w:rFonts w:ascii="Times New Roman" w:hAnsi="Times New Roman" w:cs="Times New Roman"/>
                <w:noProof/>
              </w:rPr>
              <w:t>Мастер академске студије комуникологије</w:t>
            </w:r>
          </w:p>
        </w:tc>
        <w:tc>
          <w:tcPr>
            <w:tcW w:w="951" w:type="dxa"/>
          </w:tcPr>
          <w:p w:rsidR="00E40F42" w:rsidRDefault="00E40F42" w:rsidP="00887454">
            <w:pPr>
              <w:pStyle w:val="Body"/>
              <w:rPr>
                <w:rFonts w:ascii="Times New Roman" w:hAnsi="Times New Roman" w:cs="Times New Roman"/>
                <w:noProof/>
              </w:rPr>
            </w:pPr>
            <w:r>
              <w:rPr>
                <w:rFonts w:ascii="Times New Roman" w:hAnsi="Times New Roman" w:cs="Times New Roman"/>
                <w:noProof/>
              </w:rPr>
              <w:t>3</w:t>
            </w:r>
          </w:p>
        </w:tc>
        <w:tc>
          <w:tcPr>
            <w:tcW w:w="809" w:type="dxa"/>
          </w:tcPr>
          <w:p w:rsidR="00E40F42" w:rsidRDefault="00E40F42" w:rsidP="00887454">
            <w:pPr>
              <w:pStyle w:val="Body"/>
              <w:rPr>
                <w:rFonts w:ascii="Times New Roman" w:hAnsi="Times New Roman" w:cs="Times New Roman"/>
                <w:noProof/>
              </w:rPr>
            </w:pPr>
            <w:r>
              <w:rPr>
                <w:rFonts w:ascii="Times New Roman" w:hAnsi="Times New Roman" w:cs="Times New Roman"/>
                <w:noProof/>
              </w:rPr>
              <w:t>22</w:t>
            </w:r>
          </w:p>
        </w:tc>
        <w:tc>
          <w:tcPr>
            <w:tcW w:w="1350" w:type="dxa"/>
          </w:tcPr>
          <w:p w:rsidR="00E40F42" w:rsidRPr="003F5608" w:rsidRDefault="00E40F42" w:rsidP="00887454">
            <w:pPr>
              <w:pStyle w:val="Body"/>
              <w:rPr>
                <w:rFonts w:ascii="Times New Roman" w:hAnsi="Times New Roman" w:cs="Times New Roman"/>
                <w:noProof/>
              </w:rPr>
            </w:pPr>
            <w:r>
              <w:rPr>
                <w:rFonts w:ascii="Times New Roman" w:hAnsi="Times New Roman" w:cs="Times New Roman"/>
                <w:noProof/>
              </w:rPr>
              <w:t>25</w:t>
            </w:r>
          </w:p>
        </w:tc>
        <w:tc>
          <w:tcPr>
            <w:tcW w:w="1530" w:type="dxa"/>
          </w:tcPr>
          <w:p w:rsidR="00E40F42" w:rsidRPr="00FA0C4F" w:rsidRDefault="00E40F42" w:rsidP="00887454">
            <w:pPr>
              <w:pStyle w:val="Body"/>
              <w:rPr>
                <w:rFonts w:ascii="Times New Roman" w:hAnsi="Times New Roman" w:cs="Times New Roman"/>
                <w:noProof/>
              </w:rPr>
            </w:pPr>
            <w:r>
              <w:rPr>
                <w:rFonts w:ascii="Times New Roman" w:hAnsi="Times New Roman" w:cs="Times New Roman"/>
                <w:noProof/>
              </w:rPr>
              <w:t>124.000,00.-динара</w:t>
            </w:r>
          </w:p>
          <w:p w:rsidR="00E40F42" w:rsidRDefault="00E40F42" w:rsidP="00887454">
            <w:pPr>
              <w:pStyle w:val="Body"/>
              <w:rPr>
                <w:rFonts w:ascii="Times New Roman" w:hAnsi="Times New Roman" w:cs="Times New Roman"/>
                <w:noProof/>
              </w:rPr>
            </w:pPr>
          </w:p>
        </w:tc>
        <w:tc>
          <w:tcPr>
            <w:tcW w:w="1755" w:type="dxa"/>
          </w:tcPr>
          <w:p w:rsidR="00E40F42" w:rsidRDefault="00E40F42" w:rsidP="00887454">
            <w:pPr>
              <w:pStyle w:val="Body"/>
              <w:rPr>
                <w:rFonts w:ascii="Times New Roman" w:hAnsi="Times New Roman" w:cs="Times New Roman"/>
                <w:noProof/>
              </w:rPr>
            </w:pPr>
            <w:r>
              <w:rPr>
                <w:rFonts w:ascii="Times New Roman" w:hAnsi="Times New Roman" w:cs="Times New Roman"/>
                <w:noProof/>
              </w:rPr>
              <w:t>2.200,00.-еура по средњем курсу Народне банке Србије на дан уплате</w:t>
            </w:r>
          </w:p>
        </w:tc>
      </w:tr>
      <w:tr w:rsidR="00E40F42" w:rsidRPr="006932B6" w:rsidTr="00887454">
        <w:trPr>
          <w:trHeight w:val="126"/>
        </w:trPr>
        <w:tc>
          <w:tcPr>
            <w:tcW w:w="539" w:type="dxa"/>
          </w:tcPr>
          <w:p w:rsidR="00E40F42" w:rsidRPr="00263AEE" w:rsidRDefault="00F43CB3" w:rsidP="00887454">
            <w:pPr>
              <w:pStyle w:val="Body"/>
              <w:rPr>
                <w:rFonts w:ascii="Times New Roman" w:hAnsi="Times New Roman" w:cs="Times New Roman"/>
                <w:noProof/>
              </w:rPr>
            </w:pPr>
            <w:r>
              <w:rPr>
                <w:rFonts w:ascii="Times New Roman" w:hAnsi="Times New Roman" w:cs="Times New Roman"/>
                <w:noProof/>
              </w:rPr>
              <w:t>8</w:t>
            </w:r>
            <w:r w:rsidR="00E40F42">
              <w:rPr>
                <w:rFonts w:ascii="Times New Roman" w:hAnsi="Times New Roman" w:cs="Times New Roman"/>
                <w:noProof/>
              </w:rPr>
              <w:t>.</w:t>
            </w:r>
          </w:p>
        </w:tc>
        <w:tc>
          <w:tcPr>
            <w:tcW w:w="2309" w:type="dxa"/>
          </w:tcPr>
          <w:p w:rsidR="00E40F42" w:rsidRDefault="00E40F42" w:rsidP="00887454">
            <w:pPr>
              <w:pStyle w:val="Body"/>
              <w:rPr>
                <w:rFonts w:ascii="Times New Roman" w:hAnsi="Times New Roman" w:cs="Times New Roman"/>
                <w:noProof/>
              </w:rPr>
            </w:pPr>
            <w:r>
              <w:rPr>
                <w:rFonts w:ascii="Times New Roman" w:hAnsi="Times New Roman" w:cs="Times New Roman"/>
                <w:noProof/>
              </w:rPr>
              <w:t>Мастер академске студије културологије</w:t>
            </w:r>
          </w:p>
        </w:tc>
        <w:tc>
          <w:tcPr>
            <w:tcW w:w="951" w:type="dxa"/>
          </w:tcPr>
          <w:p w:rsidR="00E40F42" w:rsidRDefault="00E40F42" w:rsidP="00887454">
            <w:pPr>
              <w:pStyle w:val="Body"/>
              <w:rPr>
                <w:rFonts w:ascii="Times New Roman" w:hAnsi="Times New Roman" w:cs="Times New Roman"/>
                <w:noProof/>
              </w:rPr>
            </w:pPr>
            <w:r>
              <w:rPr>
                <w:rFonts w:ascii="Times New Roman" w:hAnsi="Times New Roman" w:cs="Times New Roman"/>
                <w:noProof/>
              </w:rPr>
              <w:t>3</w:t>
            </w:r>
          </w:p>
        </w:tc>
        <w:tc>
          <w:tcPr>
            <w:tcW w:w="809" w:type="dxa"/>
          </w:tcPr>
          <w:p w:rsidR="00E40F42" w:rsidRDefault="00E40F42" w:rsidP="00887454">
            <w:pPr>
              <w:pStyle w:val="Body"/>
              <w:rPr>
                <w:rFonts w:ascii="Times New Roman" w:hAnsi="Times New Roman" w:cs="Times New Roman"/>
                <w:noProof/>
              </w:rPr>
            </w:pPr>
            <w:r>
              <w:rPr>
                <w:rFonts w:ascii="Times New Roman" w:hAnsi="Times New Roman" w:cs="Times New Roman"/>
                <w:noProof/>
              </w:rPr>
              <w:t>22</w:t>
            </w:r>
          </w:p>
        </w:tc>
        <w:tc>
          <w:tcPr>
            <w:tcW w:w="1350" w:type="dxa"/>
          </w:tcPr>
          <w:p w:rsidR="00E40F42" w:rsidRPr="003F5608" w:rsidRDefault="00E40F42" w:rsidP="00887454">
            <w:pPr>
              <w:pStyle w:val="Body"/>
              <w:rPr>
                <w:rFonts w:ascii="Times New Roman" w:hAnsi="Times New Roman" w:cs="Times New Roman"/>
                <w:noProof/>
              </w:rPr>
            </w:pPr>
            <w:r>
              <w:rPr>
                <w:rFonts w:ascii="Times New Roman" w:hAnsi="Times New Roman" w:cs="Times New Roman"/>
                <w:noProof/>
              </w:rPr>
              <w:t>25</w:t>
            </w:r>
          </w:p>
        </w:tc>
        <w:tc>
          <w:tcPr>
            <w:tcW w:w="1530" w:type="dxa"/>
          </w:tcPr>
          <w:p w:rsidR="00E40F42" w:rsidRPr="00FA0C4F" w:rsidRDefault="00E40F42" w:rsidP="00887454">
            <w:pPr>
              <w:pStyle w:val="Body"/>
              <w:rPr>
                <w:rFonts w:ascii="Times New Roman" w:hAnsi="Times New Roman" w:cs="Times New Roman"/>
                <w:noProof/>
              </w:rPr>
            </w:pPr>
            <w:r>
              <w:rPr>
                <w:rFonts w:ascii="Times New Roman" w:hAnsi="Times New Roman" w:cs="Times New Roman"/>
                <w:noProof/>
              </w:rPr>
              <w:t>124.000,00.-динара</w:t>
            </w:r>
          </w:p>
          <w:p w:rsidR="00E40F42" w:rsidRDefault="00E40F42" w:rsidP="00887454">
            <w:pPr>
              <w:pStyle w:val="Body"/>
              <w:rPr>
                <w:rFonts w:ascii="Times New Roman" w:hAnsi="Times New Roman" w:cs="Times New Roman"/>
                <w:noProof/>
              </w:rPr>
            </w:pPr>
          </w:p>
        </w:tc>
        <w:tc>
          <w:tcPr>
            <w:tcW w:w="1755" w:type="dxa"/>
          </w:tcPr>
          <w:p w:rsidR="00E40F42" w:rsidRDefault="00E40F42" w:rsidP="00887454">
            <w:pPr>
              <w:pStyle w:val="Body"/>
              <w:rPr>
                <w:rFonts w:ascii="Times New Roman" w:hAnsi="Times New Roman" w:cs="Times New Roman"/>
                <w:noProof/>
              </w:rPr>
            </w:pPr>
            <w:r>
              <w:rPr>
                <w:rFonts w:ascii="Times New Roman" w:hAnsi="Times New Roman" w:cs="Times New Roman"/>
                <w:noProof/>
              </w:rPr>
              <w:t>2.200,00.-еура по средњем курсу Народне банке Србије на дан уплате</w:t>
            </w:r>
          </w:p>
        </w:tc>
      </w:tr>
      <w:tr w:rsidR="00E40F42" w:rsidRPr="006932B6" w:rsidTr="00887454">
        <w:trPr>
          <w:trHeight w:val="160"/>
        </w:trPr>
        <w:tc>
          <w:tcPr>
            <w:tcW w:w="539" w:type="dxa"/>
          </w:tcPr>
          <w:p w:rsidR="00E40F42" w:rsidRPr="00263AEE" w:rsidRDefault="00F43CB3" w:rsidP="00887454">
            <w:pPr>
              <w:pStyle w:val="Body"/>
              <w:rPr>
                <w:rFonts w:ascii="Times New Roman" w:hAnsi="Times New Roman" w:cs="Times New Roman"/>
                <w:noProof/>
              </w:rPr>
            </w:pPr>
            <w:r>
              <w:rPr>
                <w:rFonts w:ascii="Times New Roman" w:hAnsi="Times New Roman" w:cs="Times New Roman"/>
                <w:noProof/>
              </w:rPr>
              <w:t>9</w:t>
            </w:r>
            <w:r w:rsidR="00E40F42">
              <w:rPr>
                <w:rFonts w:ascii="Times New Roman" w:hAnsi="Times New Roman" w:cs="Times New Roman"/>
                <w:noProof/>
              </w:rPr>
              <w:t>.</w:t>
            </w:r>
          </w:p>
        </w:tc>
        <w:tc>
          <w:tcPr>
            <w:tcW w:w="2309" w:type="dxa"/>
          </w:tcPr>
          <w:p w:rsidR="00E40F42" w:rsidRDefault="00E40F42" w:rsidP="00887454">
            <w:pPr>
              <w:pStyle w:val="Body"/>
              <w:rPr>
                <w:rFonts w:ascii="Times New Roman" w:hAnsi="Times New Roman" w:cs="Times New Roman"/>
                <w:noProof/>
              </w:rPr>
            </w:pPr>
            <w:r>
              <w:rPr>
                <w:rFonts w:ascii="Times New Roman" w:hAnsi="Times New Roman" w:cs="Times New Roman"/>
                <w:noProof/>
              </w:rPr>
              <w:t>Мастер академске студије политикологије- студије рода</w:t>
            </w:r>
          </w:p>
        </w:tc>
        <w:tc>
          <w:tcPr>
            <w:tcW w:w="951" w:type="dxa"/>
          </w:tcPr>
          <w:p w:rsidR="00E40F42" w:rsidRDefault="00E40F42" w:rsidP="00887454">
            <w:pPr>
              <w:pStyle w:val="Body"/>
              <w:rPr>
                <w:rFonts w:ascii="Times New Roman" w:hAnsi="Times New Roman" w:cs="Times New Roman"/>
                <w:noProof/>
              </w:rPr>
            </w:pPr>
            <w:r>
              <w:rPr>
                <w:rFonts w:ascii="Times New Roman" w:hAnsi="Times New Roman" w:cs="Times New Roman"/>
                <w:noProof/>
              </w:rPr>
              <w:t>3</w:t>
            </w:r>
          </w:p>
        </w:tc>
        <w:tc>
          <w:tcPr>
            <w:tcW w:w="809" w:type="dxa"/>
          </w:tcPr>
          <w:p w:rsidR="00E40F42" w:rsidRDefault="00E40F42" w:rsidP="00887454">
            <w:pPr>
              <w:pStyle w:val="Body"/>
              <w:rPr>
                <w:rFonts w:ascii="Times New Roman" w:hAnsi="Times New Roman" w:cs="Times New Roman"/>
                <w:noProof/>
              </w:rPr>
            </w:pPr>
            <w:r>
              <w:rPr>
                <w:rFonts w:ascii="Times New Roman" w:hAnsi="Times New Roman" w:cs="Times New Roman"/>
                <w:noProof/>
              </w:rPr>
              <w:t>22</w:t>
            </w:r>
          </w:p>
        </w:tc>
        <w:tc>
          <w:tcPr>
            <w:tcW w:w="1350" w:type="dxa"/>
          </w:tcPr>
          <w:p w:rsidR="00E40F42" w:rsidRPr="003F5608" w:rsidRDefault="00E40F42" w:rsidP="00887454">
            <w:pPr>
              <w:pStyle w:val="Body"/>
              <w:rPr>
                <w:rFonts w:ascii="Times New Roman" w:hAnsi="Times New Roman" w:cs="Times New Roman"/>
                <w:noProof/>
              </w:rPr>
            </w:pPr>
            <w:r>
              <w:rPr>
                <w:rFonts w:ascii="Times New Roman" w:hAnsi="Times New Roman" w:cs="Times New Roman"/>
                <w:noProof/>
              </w:rPr>
              <w:t>25</w:t>
            </w:r>
          </w:p>
        </w:tc>
        <w:tc>
          <w:tcPr>
            <w:tcW w:w="1530" w:type="dxa"/>
          </w:tcPr>
          <w:p w:rsidR="00E40F42" w:rsidRPr="00FA0C4F" w:rsidRDefault="00E40F42" w:rsidP="00887454">
            <w:pPr>
              <w:pStyle w:val="Body"/>
              <w:rPr>
                <w:rFonts w:ascii="Times New Roman" w:hAnsi="Times New Roman" w:cs="Times New Roman"/>
                <w:noProof/>
              </w:rPr>
            </w:pPr>
            <w:r>
              <w:rPr>
                <w:rFonts w:ascii="Times New Roman" w:hAnsi="Times New Roman" w:cs="Times New Roman"/>
                <w:noProof/>
              </w:rPr>
              <w:t>124.000,00.-динара</w:t>
            </w:r>
          </w:p>
          <w:p w:rsidR="00E40F42" w:rsidRDefault="00E40F42" w:rsidP="00887454">
            <w:pPr>
              <w:pStyle w:val="Body"/>
              <w:rPr>
                <w:rFonts w:ascii="Times New Roman" w:hAnsi="Times New Roman" w:cs="Times New Roman"/>
                <w:noProof/>
              </w:rPr>
            </w:pPr>
          </w:p>
        </w:tc>
        <w:tc>
          <w:tcPr>
            <w:tcW w:w="1755" w:type="dxa"/>
          </w:tcPr>
          <w:p w:rsidR="00E40F42" w:rsidRDefault="00E40F42" w:rsidP="00887454">
            <w:pPr>
              <w:pStyle w:val="Body"/>
              <w:rPr>
                <w:rFonts w:ascii="Times New Roman" w:hAnsi="Times New Roman" w:cs="Times New Roman"/>
                <w:noProof/>
              </w:rPr>
            </w:pPr>
            <w:r>
              <w:rPr>
                <w:rFonts w:ascii="Times New Roman" w:hAnsi="Times New Roman" w:cs="Times New Roman"/>
                <w:noProof/>
              </w:rPr>
              <w:t>2.200,00.-еура по средњем курсу Народне банке Србије на дан уплате</w:t>
            </w:r>
          </w:p>
        </w:tc>
      </w:tr>
      <w:tr w:rsidR="00E40F42" w:rsidRPr="006932B6" w:rsidTr="00887454">
        <w:trPr>
          <w:trHeight w:val="146"/>
        </w:trPr>
        <w:tc>
          <w:tcPr>
            <w:tcW w:w="539" w:type="dxa"/>
          </w:tcPr>
          <w:p w:rsidR="00E40F42" w:rsidRPr="00B840AE" w:rsidRDefault="00F43CB3" w:rsidP="00887454">
            <w:pPr>
              <w:pStyle w:val="Body"/>
              <w:rPr>
                <w:rFonts w:ascii="Times New Roman" w:hAnsi="Times New Roman" w:cs="Times New Roman"/>
                <w:noProof/>
              </w:rPr>
            </w:pPr>
            <w:r>
              <w:rPr>
                <w:rFonts w:ascii="Times New Roman" w:hAnsi="Times New Roman" w:cs="Times New Roman"/>
                <w:noProof/>
              </w:rPr>
              <w:t>10</w:t>
            </w:r>
            <w:r w:rsidR="00E40F42">
              <w:rPr>
                <w:rFonts w:ascii="Times New Roman" w:hAnsi="Times New Roman" w:cs="Times New Roman"/>
                <w:noProof/>
              </w:rPr>
              <w:t>.</w:t>
            </w:r>
          </w:p>
        </w:tc>
        <w:tc>
          <w:tcPr>
            <w:tcW w:w="2309" w:type="dxa"/>
          </w:tcPr>
          <w:p w:rsidR="00E40F42" w:rsidRDefault="00E40F42" w:rsidP="00887454">
            <w:pPr>
              <w:pStyle w:val="Body"/>
              <w:rPr>
                <w:rFonts w:ascii="Times New Roman" w:hAnsi="Times New Roman" w:cs="Times New Roman"/>
                <w:noProof/>
              </w:rPr>
            </w:pPr>
            <w:r>
              <w:rPr>
                <w:rFonts w:ascii="Times New Roman" w:hAnsi="Times New Roman" w:cs="Times New Roman"/>
                <w:noProof/>
              </w:rPr>
              <w:t>Мастер академске студије новинарства</w:t>
            </w:r>
          </w:p>
        </w:tc>
        <w:tc>
          <w:tcPr>
            <w:tcW w:w="951" w:type="dxa"/>
          </w:tcPr>
          <w:p w:rsidR="00E40F42" w:rsidRDefault="00E40F42" w:rsidP="00887454">
            <w:pPr>
              <w:pStyle w:val="Body"/>
              <w:rPr>
                <w:rFonts w:ascii="Times New Roman" w:hAnsi="Times New Roman" w:cs="Times New Roman"/>
                <w:noProof/>
              </w:rPr>
            </w:pPr>
            <w:r>
              <w:rPr>
                <w:rFonts w:ascii="Times New Roman" w:hAnsi="Times New Roman" w:cs="Times New Roman"/>
                <w:noProof/>
              </w:rPr>
              <w:t>3</w:t>
            </w:r>
          </w:p>
        </w:tc>
        <w:tc>
          <w:tcPr>
            <w:tcW w:w="809" w:type="dxa"/>
          </w:tcPr>
          <w:p w:rsidR="00E40F42" w:rsidRDefault="00E40F42" w:rsidP="00887454">
            <w:pPr>
              <w:pStyle w:val="Body"/>
              <w:rPr>
                <w:rFonts w:ascii="Times New Roman" w:hAnsi="Times New Roman" w:cs="Times New Roman"/>
                <w:noProof/>
              </w:rPr>
            </w:pPr>
            <w:r>
              <w:rPr>
                <w:rFonts w:ascii="Times New Roman" w:hAnsi="Times New Roman" w:cs="Times New Roman"/>
                <w:noProof/>
              </w:rPr>
              <w:t>22</w:t>
            </w:r>
          </w:p>
        </w:tc>
        <w:tc>
          <w:tcPr>
            <w:tcW w:w="1350" w:type="dxa"/>
          </w:tcPr>
          <w:p w:rsidR="00E40F42" w:rsidRPr="003F5608" w:rsidRDefault="00E40F42" w:rsidP="00887454">
            <w:pPr>
              <w:pStyle w:val="Body"/>
              <w:rPr>
                <w:rFonts w:ascii="Times New Roman" w:hAnsi="Times New Roman" w:cs="Times New Roman"/>
                <w:noProof/>
              </w:rPr>
            </w:pPr>
            <w:r>
              <w:rPr>
                <w:rFonts w:ascii="Times New Roman" w:hAnsi="Times New Roman" w:cs="Times New Roman"/>
                <w:noProof/>
              </w:rPr>
              <w:t>25</w:t>
            </w:r>
          </w:p>
        </w:tc>
        <w:tc>
          <w:tcPr>
            <w:tcW w:w="1530" w:type="dxa"/>
          </w:tcPr>
          <w:p w:rsidR="00E40F42" w:rsidRPr="00FA0C4F" w:rsidRDefault="00E40F42" w:rsidP="00887454">
            <w:pPr>
              <w:pStyle w:val="Body"/>
              <w:rPr>
                <w:rFonts w:ascii="Times New Roman" w:hAnsi="Times New Roman" w:cs="Times New Roman"/>
                <w:noProof/>
              </w:rPr>
            </w:pPr>
            <w:r>
              <w:rPr>
                <w:rFonts w:ascii="Times New Roman" w:hAnsi="Times New Roman" w:cs="Times New Roman"/>
                <w:noProof/>
              </w:rPr>
              <w:t>124.000,00.-динара</w:t>
            </w:r>
          </w:p>
          <w:p w:rsidR="00E40F42" w:rsidRDefault="00E40F42" w:rsidP="00887454">
            <w:pPr>
              <w:pStyle w:val="Body"/>
              <w:rPr>
                <w:rFonts w:ascii="Times New Roman" w:hAnsi="Times New Roman" w:cs="Times New Roman"/>
                <w:noProof/>
              </w:rPr>
            </w:pPr>
          </w:p>
        </w:tc>
        <w:tc>
          <w:tcPr>
            <w:tcW w:w="1755" w:type="dxa"/>
          </w:tcPr>
          <w:p w:rsidR="00E40F42" w:rsidRDefault="00E40F42" w:rsidP="00887454">
            <w:pPr>
              <w:pStyle w:val="Body"/>
              <w:rPr>
                <w:rFonts w:ascii="Times New Roman" w:hAnsi="Times New Roman" w:cs="Times New Roman"/>
                <w:noProof/>
              </w:rPr>
            </w:pPr>
            <w:r>
              <w:rPr>
                <w:rFonts w:ascii="Times New Roman" w:hAnsi="Times New Roman" w:cs="Times New Roman"/>
                <w:noProof/>
              </w:rPr>
              <w:t>2.200,00.-еура по средњем курсу Народне банке Србије на дан уплате</w:t>
            </w:r>
          </w:p>
        </w:tc>
      </w:tr>
      <w:tr w:rsidR="00E40F42" w:rsidRPr="006932B6" w:rsidTr="00887454">
        <w:trPr>
          <w:trHeight w:val="133"/>
        </w:trPr>
        <w:tc>
          <w:tcPr>
            <w:tcW w:w="539" w:type="dxa"/>
          </w:tcPr>
          <w:p w:rsidR="00E40F42" w:rsidRPr="00F43CB3" w:rsidRDefault="00E40F42" w:rsidP="00887454">
            <w:pPr>
              <w:pStyle w:val="Body"/>
              <w:rPr>
                <w:rFonts w:ascii="Times New Roman" w:hAnsi="Times New Roman" w:cs="Times New Roman"/>
                <w:noProof/>
              </w:rPr>
            </w:pPr>
            <w:r>
              <w:rPr>
                <w:rFonts w:ascii="Times New Roman" w:hAnsi="Times New Roman" w:cs="Times New Roman"/>
                <w:noProof/>
              </w:rPr>
              <w:t>1</w:t>
            </w:r>
            <w:r w:rsidR="00F43CB3">
              <w:rPr>
                <w:rFonts w:ascii="Times New Roman" w:hAnsi="Times New Roman" w:cs="Times New Roman"/>
                <w:noProof/>
              </w:rPr>
              <w:t>1.</w:t>
            </w:r>
          </w:p>
        </w:tc>
        <w:tc>
          <w:tcPr>
            <w:tcW w:w="2309" w:type="dxa"/>
          </w:tcPr>
          <w:p w:rsidR="00E40F42" w:rsidRDefault="00E40F42" w:rsidP="00887454">
            <w:pPr>
              <w:pStyle w:val="Body"/>
              <w:rPr>
                <w:rFonts w:ascii="Times New Roman" w:hAnsi="Times New Roman" w:cs="Times New Roman"/>
                <w:noProof/>
              </w:rPr>
            </w:pPr>
            <w:r>
              <w:rPr>
                <w:rFonts w:ascii="Times New Roman" w:hAnsi="Times New Roman" w:cs="Times New Roman"/>
                <w:noProof/>
              </w:rPr>
              <w:t>Мастер академске студије политикологије- еколошка политика</w:t>
            </w:r>
          </w:p>
        </w:tc>
        <w:tc>
          <w:tcPr>
            <w:tcW w:w="951" w:type="dxa"/>
          </w:tcPr>
          <w:p w:rsidR="00E40F42" w:rsidRDefault="00E40F42" w:rsidP="00887454">
            <w:pPr>
              <w:pStyle w:val="Body"/>
              <w:rPr>
                <w:rFonts w:ascii="Times New Roman" w:hAnsi="Times New Roman" w:cs="Times New Roman"/>
                <w:noProof/>
              </w:rPr>
            </w:pPr>
            <w:r>
              <w:rPr>
                <w:rFonts w:ascii="Times New Roman" w:hAnsi="Times New Roman" w:cs="Times New Roman"/>
                <w:noProof/>
              </w:rPr>
              <w:t>3</w:t>
            </w:r>
          </w:p>
        </w:tc>
        <w:tc>
          <w:tcPr>
            <w:tcW w:w="809" w:type="dxa"/>
          </w:tcPr>
          <w:p w:rsidR="00E40F42" w:rsidRDefault="00E40F42" w:rsidP="00887454">
            <w:pPr>
              <w:pStyle w:val="Body"/>
              <w:rPr>
                <w:rFonts w:ascii="Times New Roman" w:hAnsi="Times New Roman" w:cs="Times New Roman"/>
                <w:noProof/>
              </w:rPr>
            </w:pPr>
            <w:r>
              <w:rPr>
                <w:rFonts w:ascii="Times New Roman" w:hAnsi="Times New Roman" w:cs="Times New Roman"/>
                <w:noProof/>
              </w:rPr>
              <w:t>22</w:t>
            </w:r>
          </w:p>
        </w:tc>
        <w:tc>
          <w:tcPr>
            <w:tcW w:w="1350" w:type="dxa"/>
          </w:tcPr>
          <w:p w:rsidR="00E40F42" w:rsidRPr="003F5608" w:rsidRDefault="00E40F42" w:rsidP="00887454">
            <w:pPr>
              <w:pStyle w:val="Body"/>
              <w:rPr>
                <w:rFonts w:ascii="Times New Roman" w:hAnsi="Times New Roman" w:cs="Times New Roman"/>
                <w:noProof/>
              </w:rPr>
            </w:pPr>
            <w:r>
              <w:rPr>
                <w:rFonts w:ascii="Times New Roman" w:hAnsi="Times New Roman" w:cs="Times New Roman"/>
                <w:noProof/>
              </w:rPr>
              <w:t>25</w:t>
            </w:r>
          </w:p>
        </w:tc>
        <w:tc>
          <w:tcPr>
            <w:tcW w:w="1530" w:type="dxa"/>
          </w:tcPr>
          <w:p w:rsidR="00E40F42" w:rsidRPr="00FA0C4F" w:rsidRDefault="00E40F42" w:rsidP="00887454">
            <w:pPr>
              <w:pStyle w:val="Body"/>
              <w:rPr>
                <w:rFonts w:ascii="Times New Roman" w:hAnsi="Times New Roman" w:cs="Times New Roman"/>
                <w:noProof/>
              </w:rPr>
            </w:pPr>
            <w:r>
              <w:rPr>
                <w:rFonts w:ascii="Times New Roman" w:hAnsi="Times New Roman" w:cs="Times New Roman"/>
                <w:noProof/>
              </w:rPr>
              <w:t>124.000,00.-динара</w:t>
            </w:r>
          </w:p>
          <w:p w:rsidR="00E40F42" w:rsidRDefault="00E40F42" w:rsidP="00887454">
            <w:pPr>
              <w:pStyle w:val="Body"/>
              <w:rPr>
                <w:rFonts w:ascii="Times New Roman" w:hAnsi="Times New Roman" w:cs="Times New Roman"/>
                <w:noProof/>
              </w:rPr>
            </w:pPr>
          </w:p>
        </w:tc>
        <w:tc>
          <w:tcPr>
            <w:tcW w:w="1755" w:type="dxa"/>
          </w:tcPr>
          <w:p w:rsidR="00E40F42" w:rsidRDefault="00E40F42" w:rsidP="00887454">
            <w:pPr>
              <w:pStyle w:val="Body"/>
              <w:rPr>
                <w:rFonts w:ascii="Times New Roman" w:hAnsi="Times New Roman" w:cs="Times New Roman"/>
                <w:noProof/>
              </w:rPr>
            </w:pPr>
            <w:r>
              <w:rPr>
                <w:rFonts w:ascii="Times New Roman" w:hAnsi="Times New Roman" w:cs="Times New Roman"/>
                <w:noProof/>
              </w:rPr>
              <w:t>2.200,00.-еура по средњем курсу Народне банке Србије на дан уплате</w:t>
            </w:r>
          </w:p>
        </w:tc>
      </w:tr>
      <w:tr w:rsidR="00E40F42" w:rsidRPr="006932B6" w:rsidTr="00887454">
        <w:trPr>
          <w:trHeight w:val="153"/>
        </w:trPr>
        <w:tc>
          <w:tcPr>
            <w:tcW w:w="539" w:type="dxa"/>
          </w:tcPr>
          <w:p w:rsidR="00E40F42" w:rsidRPr="00B840AE" w:rsidRDefault="00F43CB3" w:rsidP="00887454">
            <w:pPr>
              <w:pStyle w:val="Body"/>
              <w:rPr>
                <w:rFonts w:ascii="Times New Roman" w:hAnsi="Times New Roman" w:cs="Times New Roman"/>
                <w:noProof/>
              </w:rPr>
            </w:pPr>
            <w:r>
              <w:rPr>
                <w:rFonts w:ascii="Times New Roman" w:hAnsi="Times New Roman" w:cs="Times New Roman"/>
                <w:noProof/>
              </w:rPr>
              <w:t>12</w:t>
            </w:r>
            <w:r w:rsidR="00E40F42">
              <w:rPr>
                <w:rFonts w:ascii="Times New Roman" w:hAnsi="Times New Roman" w:cs="Times New Roman"/>
                <w:noProof/>
              </w:rPr>
              <w:t>.</w:t>
            </w:r>
          </w:p>
        </w:tc>
        <w:tc>
          <w:tcPr>
            <w:tcW w:w="2309" w:type="dxa"/>
          </w:tcPr>
          <w:p w:rsidR="00E40F42" w:rsidRDefault="00E40F42" w:rsidP="00887454">
            <w:pPr>
              <w:pStyle w:val="Body"/>
              <w:rPr>
                <w:rFonts w:ascii="Times New Roman" w:hAnsi="Times New Roman" w:cs="Times New Roman"/>
                <w:noProof/>
              </w:rPr>
            </w:pPr>
            <w:r>
              <w:rPr>
                <w:rFonts w:ascii="Times New Roman" w:hAnsi="Times New Roman" w:cs="Times New Roman"/>
                <w:noProof/>
              </w:rPr>
              <w:t>Мастер академске студије политикологије-политичко насиље и држава</w:t>
            </w:r>
          </w:p>
        </w:tc>
        <w:tc>
          <w:tcPr>
            <w:tcW w:w="951" w:type="dxa"/>
          </w:tcPr>
          <w:p w:rsidR="00E40F42" w:rsidRPr="00F6588C" w:rsidRDefault="00E40F42" w:rsidP="00887454">
            <w:pPr>
              <w:pStyle w:val="Body"/>
              <w:rPr>
                <w:rFonts w:ascii="Times New Roman" w:hAnsi="Times New Roman" w:cs="Times New Roman"/>
                <w:noProof/>
              </w:rPr>
            </w:pPr>
            <w:r>
              <w:rPr>
                <w:rFonts w:ascii="Times New Roman" w:hAnsi="Times New Roman" w:cs="Times New Roman"/>
                <w:noProof/>
              </w:rPr>
              <w:t>3</w:t>
            </w:r>
          </w:p>
        </w:tc>
        <w:tc>
          <w:tcPr>
            <w:tcW w:w="809" w:type="dxa"/>
          </w:tcPr>
          <w:p w:rsidR="00E40F42" w:rsidRPr="00F6588C" w:rsidRDefault="00E40F42" w:rsidP="00887454">
            <w:pPr>
              <w:pStyle w:val="Body"/>
              <w:rPr>
                <w:rFonts w:ascii="Times New Roman" w:hAnsi="Times New Roman" w:cs="Times New Roman"/>
                <w:noProof/>
              </w:rPr>
            </w:pPr>
            <w:r>
              <w:rPr>
                <w:rFonts w:ascii="Times New Roman" w:hAnsi="Times New Roman" w:cs="Times New Roman"/>
                <w:noProof/>
              </w:rPr>
              <w:t>22</w:t>
            </w:r>
          </w:p>
        </w:tc>
        <w:tc>
          <w:tcPr>
            <w:tcW w:w="1350" w:type="dxa"/>
          </w:tcPr>
          <w:p w:rsidR="00E40F42" w:rsidRPr="00F6588C" w:rsidRDefault="00E40F42" w:rsidP="00887454">
            <w:pPr>
              <w:pStyle w:val="Body"/>
              <w:rPr>
                <w:rFonts w:ascii="Times New Roman" w:hAnsi="Times New Roman" w:cs="Times New Roman"/>
                <w:noProof/>
              </w:rPr>
            </w:pPr>
            <w:r>
              <w:rPr>
                <w:rFonts w:ascii="Times New Roman" w:hAnsi="Times New Roman" w:cs="Times New Roman"/>
                <w:noProof/>
              </w:rPr>
              <w:t>25</w:t>
            </w:r>
          </w:p>
        </w:tc>
        <w:tc>
          <w:tcPr>
            <w:tcW w:w="1530" w:type="dxa"/>
          </w:tcPr>
          <w:p w:rsidR="00E40F42" w:rsidRPr="00FA0C4F" w:rsidRDefault="00E40F42" w:rsidP="00887454">
            <w:pPr>
              <w:pStyle w:val="Body"/>
              <w:rPr>
                <w:rFonts w:ascii="Times New Roman" w:hAnsi="Times New Roman" w:cs="Times New Roman"/>
                <w:noProof/>
              </w:rPr>
            </w:pPr>
            <w:r>
              <w:rPr>
                <w:rFonts w:ascii="Times New Roman" w:hAnsi="Times New Roman" w:cs="Times New Roman"/>
                <w:noProof/>
              </w:rPr>
              <w:t>124.000,00.-динара</w:t>
            </w:r>
          </w:p>
          <w:p w:rsidR="00E40F42" w:rsidRDefault="00E40F42" w:rsidP="00887454">
            <w:pPr>
              <w:pStyle w:val="Body"/>
              <w:rPr>
                <w:rFonts w:ascii="Times New Roman" w:hAnsi="Times New Roman" w:cs="Times New Roman"/>
                <w:noProof/>
              </w:rPr>
            </w:pPr>
          </w:p>
        </w:tc>
        <w:tc>
          <w:tcPr>
            <w:tcW w:w="1755" w:type="dxa"/>
          </w:tcPr>
          <w:p w:rsidR="00E40F42" w:rsidRDefault="00E40F42" w:rsidP="00887454">
            <w:pPr>
              <w:pStyle w:val="Body"/>
              <w:rPr>
                <w:rFonts w:ascii="Times New Roman" w:hAnsi="Times New Roman" w:cs="Times New Roman"/>
                <w:noProof/>
              </w:rPr>
            </w:pPr>
            <w:r>
              <w:rPr>
                <w:rFonts w:ascii="Times New Roman" w:hAnsi="Times New Roman" w:cs="Times New Roman"/>
                <w:noProof/>
              </w:rPr>
              <w:t>2.200,00.-еура по средњем курсу Народне банке Србије на дан уплате</w:t>
            </w:r>
          </w:p>
        </w:tc>
      </w:tr>
      <w:tr w:rsidR="00E40F42" w:rsidRPr="006932B6" w:rsidTr="00887454">
        <w:trPr>
          <w:trHeight w:val="113"/>
        </w:trPr>
        <w:tc>
          <w:tcPr>
            <w:tcW w:w="539" w:type="dxa"/>
          </w:tcPr>
          <w:p w:rsidR="00E40F42" w:rsidRPr="00B840AE" w:rsidRDefault="00F43CB3" w:rsidP="00887454">
            <w:pPr>
              <w:pStyle w:val="Body"/>
              <w:rPr>
                <w:rFonts w:ascii="Times New Roman" w:hAnsi="Times New Roman" w:cs="Times New Roman"/>
                <w:noProof/>
              </w:rPr>
            </w:pPr>
            <w:r>
              <w:rPr>
                <w:rFonts w:ascii="Times New Roman" w:hAnsi="Times New Roman" w:cs="Times New Roman"/>
                <w:noProof/>
              </w:rPr>
              <w:t>13</w:t>
            </w:r>
            <w:r w:rsidR="00E40F42">
              <w:rPr>
                <w:rFonts w:ascii="Times New Roman" w:hAnsi="Times New Roman" w:cs="Times New Roman"/>
                <w:noProof/>
              </w:rPr>
              <w:t>.</w:t>
            </w:r>
          </w:p>
        </w:tc>
        <w:tc>
          <w:tcPr>
            <w:tcW w:w="2309" w:type="dxa"/>
          </w:tcPr>
          <w:p w:rsidR="00E40F42" w:rsidRDefault="00E40F42" w:rsidP="00887454">
            <w:pPr>
              <w:pStyle w:val="Body"/>
              <w:rPr>
                <w:rFonts w:ascii="Times New Roman" w:hAnsi="Times New Roman" w:cs="Times New Roman"/>
                <w:noProof/>
              </w:rPr>
            </w:pPr>
            <w:r>
              <w:rPr>
                <w:rFonts w:ascii="Times New Roman" w:hAnsi="Times New Roman" w:cs="Times New Roman"/>
                <w:noProof/>
              </w:rPr>
              <w:t>Мастер академске студије политикологије- избори и изборне кампање</w:t>
            </w:r>
          </w:p>
        </w:tc>
        <w:tc>
          <w:tcPr>
            <w:tcW w:w="951" w:type="dxa"/>
          </w:tcPr>
          <w:p w:rsidR="00E40F42" w:rsidRDefault="00E40F42" w:rsidP="00887454">
            <w:pPr>
              <w:pStyle w:val="Body"/>
              <w:rPr>
                <w:rFonts w:ascii="Times New Roman" w:hAnsi="Times New Roman" w:cs="Times New Roman"/>
                <w:noProof/>
              </w:rPr>
            </w:pPr>
            <w:r>
              <w:rPr>
                <w:rFonts w:ascii="Times New Roman" w:hAnsi="Times New Roman" w:cs="Times New Roman"/>
                <w:noProof/>
              </w:rPr>
              <w:t>3</w:t>
            </w:r>
          </w:p>
        </w:tc>
        <w:tc>
          <w:tcPr>
            <w:tcW w:w="809" w:type="dxa"/>
          </w:tcPr>
          <w:p w:rsidR="00E40F42" w:rsidRDefault="00E40F42" w:rsidP="00887454">
            <w:pPr>
              <w:pStyle w:val="Body"/>
              <w:rPr>
                <w:rFonts w:ascii="Times New Roman" w:hAnsi="Times New Roman" w:cs="Times New Roman"/>
                <w:noProof/>
              </w:rPr>
            </w:pPr>
            <w:r>
              <w:rPr>
                <w:rFonts w:ascii="Times New Roman" w:hAnsi="Times New Roman" w:cs="Times New Roman"/>
                <w:noProof/>
              </w:rPr>
              <w:t>22</w:t>
            </w:r>
          </w:p>
        </w:tc>
        <w:tc>
          <w:tcPr>
            <w:tcW w:w="1350" w:type="dxa"/>
          </w:tcPr>
          <w:p w:rsidR="00E40F42" w:rsidRPr="003F5608" w:rsidRDefault="00E40F42" w:rsidP="00887454">
            <w:pPr>
              <w:pStyle w:val="Body"/>
              <w:rPr>
                <w:rFonts w:ascii="Times New Roman" w:hAnsi="Times New Roman" w:cs="Times New Roman"/>
                <w:noProof/>
              </w:rPr>
            </w:pPr>
            <w:r>
              <w:rPr>
                <w:rFonts w:ascii="Times New Roman" w:hAnsi="Times New Roman" w:cs="Times New Roman"/>
                <w:noProof/>
              </w:rPr>
              <w:t>25</w:t>
            </w:r>
          </w:p>
        </w:tc>
        <w:tc>
          <w:tcPr>
            <w:tcW w:w="1530" w:type="dxa"/>
          </w:tcPr>
          <w:p w:rsidR="00E40F42" w:rsidRPr="00FA0C4F" w:rsidRDefault="00E40F42" w:rsidP="00887454">
            <w:pPr>
              <w:pStyle w:val="Body"/>
              <w:rPr>
                <w:rFonts w:ascii="Times New Roman" w:hAnsi="Times New Roman" w:cs="Times New Roman"/>
                <w:noProof/>
              </w:rPr>
            </w:pPr>
            <w:r>
              <w:rPr>
                <w:rFonts w:ascii="Times New Roman" w:hAnsi="Times New Roman" w:cs="Times New Roman"/>
                <w:noProof/>
              </w:rPr>
              <w:t>124.000,00.-динара</w:t>
            </w:r>
          </w:p>
          <w:p w:rsidR="00E40F42" w:rsidRDefault="00E40F42" w:rsidP="00887454">
            <w:pPr>
              <w:pStyle w:val="Body"/>
              <w:rPr>
                <w:rFonts w:ascii="Times New Roman" w:hAnsi="Times New Roman" w:cs="Times New Roman"/>
                <w:noProof/>
              </w:rPr>
            </w:pPr>
          </w:p>
        </w:tc>
        <w:tc>
          <w:tcPr>
            <w:tcW w:w="1755" w:type="dxa"/>
          </w:tcPr>
          <w:p w:rsidR="00E40F42" w:rsidRDefault="00E40F42" w:rsidP="00887454">
            <w:pPr>
              <w:pStyle w:val="Body"/>
              <w:rPr>
                <w:rFonts w:ascii="Times New Roman" w:hAnsi="Times New Roman" w:cs="Times New Roman"/>
                <w:noProof/>
              </w:rPr>
            </w:pPr>
            <w:r>
              <w:rPr>
                <w:rFonts w:ascii="Times New Roman" w:hAnsi="Times New Roman" w:cs="Times New Roman"/>
                <w:noProof/>
              </w:rPr>
              <w:t>2.200,00.-еура по средњем курсу Народне банке Србије на дан уплате</w:t>
            </w:r>
          </w:p>
        </w:tc>
      </w:tr>
      <w:tr w:rsidR="00E40F42" w:rsidRPr="006932B6" w:rsidTr="00887454">
        <w:trPr>
          <w:trHeight w:val="126"/>
        </w:trPr>
        <w:tc>
          <w:tcPr>
            <w:tcW w:w="539" w:type="dxa"/>
          </w:tcPr>
          <w:p w:rsidR="00E40F42" w:rsidRPr="00B840AE" w:rsidRDefault="009F01EA" w:rsidP="00887454">
            <w:pPr>
              <w:pStyle w:val="Body"/>
              <w:rPr>
                <w:rFonts w:ascii="Times New Roman" w:hAnsi="Times New Roman" w:cs="Times New Roman"/>
                <w:noProof/>
              </w:rPr>
            </w:pPr>
            <w:r>
              <w:rPr>
                <w:rFonts w:ascii="Times New Roman" w:hAnsi="Times New Roman" w:cs="Times New Roman"/>
                <w:noProof/>
              </w:rPr>
              <w:t>14</w:t>
            </w:r>
            <w:r w:rsidR="00E40F42">
              <w:rPr>
                <w:rFonts w:ascii="Times New Roman" w:hAnsi="Times New Roman" w:cs="Times New Roman"/>
                <w:noProof/>
              </w:rPr>
              <w:t>.</w:t>
            </w:r>
          </w:p>
        </w:tc>
        <w:tc>
          <w:tcPr>
            <w:tcW w:w="2309" w:type="dxa"/>
          </w:tcPr>
          <w:p w:rsidR="00E40F42" w:rsidRDefault="00E40F42" w:rsidP="00887454">
            <w:pPr>
              <w:pStyle w:val="Body"/>
              <w:rPr>
                <w:rFonts w:ascii="Times New Roman" w:hAnsi="Times New Roman" w:cs="Times New Roman"/>
                <w:noProof/>
              </w:rPr>
            </w:pPr>
            <w:r>
              <w:rPr>
                <w:rFonts w:ascii="Times New Roman" w:hAnsi="Times New Roman" w:cs="Times New Roman"/>
                <w:noProof/>
              </w:rPr>
              <w:t xml:space="preserve">Мастер академске </w:t>
            </w:r>
            <w:r>
              <w:rPr>
                <w:rFonts w:ascii="Times New Roman" w:hAnsi="Times New Roman" w:cs="Times New Roman"/>
                <w:noProof/>
              </w:rPr>
              <w:lastRenderedPageBreak/>
              <w:t>студије политикологије-политиколошке студије религије</w:t>
            </w:r>
          </w:p>
        </w:tc>
        <w:tc>
          <w:tcPr>
            <w:tcW w:w="951" w:type="dxa"/>
          </w:tcPr>
          <w:p w:rsidR="00E40F42" w:rsidRDefault="00E40F42" w:rsidP="00887454">
            <w:pPr>
              <w:pStyle w:val="Body"/>
              <w:rPr>
                <w:rFonts w:ascii="Times New Roman" w:hAnsi="Times New Roman" w:cs="Times New Roman"/>
                <w:noProof/>
              </w:rPr>
            </w:pPr>
            <w:r>
              <w:rPr>
                <w:rFonts w:ascii="Times New Roman" w:hAnsi="Times New Roman" w:cs="Times New Roman"/>
                <w:noProof/>
              </w:rPr>
              <w:lastRenderedPageBreak/>
              <w:t>3</w:t>
            </w:r>
          </w:p>
        </w:tc>
        <w:tc>
          <w:tcPr>
            <w:tcW w:w="809" w:type="dxa"/>
          </w:tcPr>
          <w:p w:rsidR="00E40F42" w:rsidRDefault="00E40F42" w:rsidP="00887454">
            <w:pPr>
              <w:pStyle w:val="Body"/>
              <w:rPr>
                <w:rFonts w:ascii="Times New Roman" w:hAnsi="Times New Roman" w:cs="Times New Roman"/>
                <w:noProof/>
              </w:rPr>
            </w:pPr>
            <w:r>
              <w:rPr>
                <w:rFonts w:ascii="Times New Roman" w:hAnsi="Times New Roman" w:cs="Times New Roman"/>
                <w:noProof/>
              </w:rPr>
              <w:t>22</w:t>
            </w:r>
          </w:p>
        </w:tc>
        <w:tc>
          <w:tcPr>
            <w:tcW w:w="1350" w:type="dxa"/>
          </w:tcPr>
          <w:p w:rsidR="00E40F42" w:rsidRPr="003F5608" w:rsidRDefault="00E40F42" w:rsidP="00887454">
            <w:pPr>
              <w:pStyle w:val="Body"/>
              <w:rPr>
                <w:rFonts w:ascii="Times New Roman" w:hAnsi="Times New Roman" w:cs="Times New Roman"/>
                <w:noProof/>
              </w:rPr>
            </w:pPr>
            <w:r>
              <w:rPr>
                <w:rFonts w:ascii="Times New Roman" w:hAnsi="Times New Roman" w:cs="Times New Roman"/>
                <w:noProof/>
              </w:rPr>
              <w:t>25</w:t>
            </w:r>
          </w:p>
        </w:tc>
        <w:tc>
          <w:tcPr>
            <w:tcW w:w="1530" w:type="dxa"/>
          </w:tcPr>
          <w:p w:rsidR="00E40F42" w:rsidRPr="00FA0C4F" w:rsidRDefault="00E40F42" w:rsidP="00887454">
            <w:pPr>
              <w:pStyle w:val="Body"/>
              <w:rPr>
                <w:rFonts w:ascii="Times New Roman" w:hAnsi="Times New Roman" w:cs="Times New Roman"/>
                <w:noProof/>
              </w:rPr>
            </w:pPr>
            <w:r>
              <w:rPr>
                <w:rFonts w:ascii="Times New Roman" w:hAnsi="Times New Roman" w:cs="Times New Roman"/>
                <w:noProof/>
              </w:rPr>
              <w:t>124.000,00.-</w:t>
            </w:r>
            <w:r>
              <w:rPr>
                <w:rFonts w:ascii="Times New Roman" w:hAnsi="Times New Roman" w:cs="Times New Roman"/>
                <w:noProof/>
              </w:rPr>
              <w:lastRenderedPageBreak/>
              <w:t>динара</w:t>
            </w:r>
          </w:p>
          <w:p w:rsidR="00E40F42" w:rsidRDefault="00E40F42" w:rsidP="00887454">
            <w:pPr>
              <w:pStyle w:val="Body"/>
              <w:rPr>
                <w:rFonts w:ascii="Times New Roman" w:hAnsi="Times New Roman" w:cs="Times New Roman"/>
                <w:noProof/>
              </w:rPr>
            </w:pPr>
          </w:p>
        </w:tc>
        <w:tc>
          <w:tcPr>
            <w:tcW w:w="1755" w:type="dxa"/>
          </w:tcPr>
          <w:p w:rsidR="00E40F42" w:rsidRDefault="00E40F42" w:rsidP="00887454">
            <w:pPr>
              <w:pStyle w:val="Body"/>
              <w:rPr>
                <w:rFonts w:ascii="Times New Roman" w:hAnsi="Times New Roman" w:cs="Times New Roman"/>
                <w:noProof/>
              </w:rPr>
            </w:pPr>
            <w:r>
              <w:rPr>
                <w:rFonts w:ascii="Times New Roman" w:hAnsi="Times New Roman" w:cs="Times New Roman"/>
                <w:noProof/>
              </w:rPr>
              <w:lastRenderedPageBreak/>
              <w:t xml:space="preserve">2.200,00.-еура </w:t>
            </w:r>
            <w:r>
              <w:rPr>
                <w:rFonts w:ascii="Times New Roman" w:hAnsi="Times New Roman" w:cs="Times New Roman"/>
                <w:noProof/>
              </w:rPr>
              <w:lastRenderedPageBreak/>
              <w:t>по средњем курсу Народне банке Србије на дан уплате</w:t>
            </w:r>
          </w:p>
        </w:tc>
      </w:tr>
      <w:tr w:rsidR="00E40F42" w:rsidRPr="006932B6" w:rsidTr="00887454">
        <w:trPr>
          <w:trHeight w:val="146"/>
        </w:trPr>
        <w:tc>
          <w:tcPr>
            <w:tcW w:w="539" w:type="dxa"/>
          </w:tcPr>
          <w:p w:rsidR="00E40F42" w:rsidRPr="001D722E" w:rsidRDefault="009F01EA" w:rsidP="00887454">
            <w:pPr>
              <w:pStyle w:val="Body"/>
              <w:rPr>
                <w:rFonts w:ascii="Times New Roman" w:hAnsi="Times New Roman" w:cs="Times New Roman"/>
                <w:noProof/>
              </w:rPr>
            </w:pPr>
            <w:r>
              <w:rPr>
                <w:rFonts w:ascii="Times New Roman" w:hAnsi="Times New Roman" w:cs="Times New Roman"/>
                <w:noProof/>
              </w:rPr>
              <w:lastRenderedPageBreak/>
              <w:t>15</w:t>
            </w:r>
            <w:r w:rsidR="00E40F42" w:rsidRPr="001D722E">
              <w:rPr>
                <w:rFonts w:ascii="Times New Roman" w:hAnsi="Times New Roman" w:cs="Times New Roman"/>
                <w:noProof/>
              </w:rPr>
              <w:t>.</w:t>
            </w:r>
          </w:p>
        </w:tc>
        <w:tc>
          <w:tcPr>
            <w:tcW w:w="2309" w:type="dxa"/>
          </w:tcPr>
          <w:p w:rsidR="00E40F42" w:rsidRPr="001D722E" w:rsidRDefault="00E40F42" w:rsidP="00887454">
            <w:pPr>
              <w:pStyle w:val="Body"/>
              <w:rPr>
                <w:rFonts w:ascii="Times New Roman" w:hAnsi="Times New Roman" w:cs="Times New Roman"/>
                <w:noProof/>
              </w:rPr>
            </w:pPr>
            <w:r w:rsidRPr="001D722E">
              <w:rPr>
                <w:rFonts w:ascii="Times New Roman" w:hAnsi="Times New Roman" w:cs="Times New Roman"/>
                <w:noProof/>
              </w:rPr>
              <w:t>Мастер академске студије политикологије-политички систем и привредни развој</w:t>
            </w:r>
          </w:p>
        </w:tc>
        <w:tc>
          <w:tcPr>
            <w:tcW w:w="951" w:type="dxa"/>
          </w:tcPr>
          <w:p w:rsidR="00E40F42" w:rsidRPr="001D722E" w:rsidRDefault="00E40F42" w:rsidP="00887454">
            <w:pPr>
              <w:pStyle w:val="Body"/>
              <w:rPr>
                <w:rFonts w:ascii="Times New Roman" w:hAnsi="Times New Roman" w:cs="Times New Roman"/>
                <w:noProof/>
              </w:rPr>
            </w:pPr>
            <w:r>
              <w:rPr>
                <w:rFonts w:ascii="Times New Roman" w:hAnsi="Times New Roman" w:cs="Times New Roman"/>
                <w:noProof/>
              </w:rPr>
              <w:t>3</w:t>
            </w:r>
          </w:p>
        </w:tc>
        <w:tc>
          <w:tcPr>
            <w:tcW w:w="809" w:type="dxa"/>
          </w:tcPr>
          <w:p w:rsidR="00E40F42" w:rsidRPr="001D722E" w:rsidRDefault="00E40F42" w:rsidP="00887454">
            <w:pPr>
              <w:pStyle w:val="Body"/>
              <w:rPr>
                <w:rFonts w:ascii="Times New Roman" w:hAnsi="Times New Roman" w:cs="Times New Roman"/>
                <w:noProof/>
              </w:rPr>
            </w:pPr>
            <w:r w:rsidRPr="001D722E">
              <w:rPr>
                <w:rFonts w:ascii="Times New Roman" w:hAnsi="Times New Roman" w:cs="Times New Roman"/>
                <w:noProof/>
              </w:rPr>
              <w:t>2</w:t>
            </w:r>
            <w:r>
              <w:rPr>
                <w:rFonts w:ascii="Times New Roman" w:hAnsi="Times New Roman" w:cs="Times New Roman"/>
                <w:noProof/>
              </w:rPr>
              <w:t>2</w:t>
            </w:r>
          </w:p>
        </w:tc>
        <w:tc>
          <w:tcPr>
            <w:tcW w:w="1350" w:type="dxa"/>
          </w:tcPr>
          <w:p w:rsidR="00E40F42" w:rsidRPr="003F5608" w:rsidRDefault="00E40F42" w:rsidP="00887454">
            <w:pPr>
              <w:pStyle w:val="Body"/>
              <w:rPr>
                <w:rFonts w:ascii="Times New Roman" w:hAnsi="Times New Roman" w:cs="Times New Roman"/>
                <w:noProof/>
              </w:rPr>
            </w:pPr>
            <w:r>
              <w:rPr>
                <w:rFonts w:ascii="Times New Roman" w:hAnsi="Times New Roman" w:cs="Times New Roman"/>
                <w:noProof/>
              </w:rPr>
              <w:t>25</w:t>
            </w:r>
          </w:p>
        </w:tc>
        <w:tc>
          <w:tcPr>
            <w:tcW w:w="1530" w:type="dxa"/>
          </w:tcPr>
          <w:p w:rsidR="00E40F42" w:rsidRPr="00FA0C4F" w:rsidRDefault="00E40F42" w:rsidP="00887454">
            <w:pPr>
              <w:pStyle w:val="Body"/>
              <w:rPr>
                <w:rFonts w:ascii="Times New Roman" w:hAnsi="Times New Roman" w:cs="Times New Roman"/>
                <w:noProof/>
              </w:rPr>
            </w:pPr>
            <w:r>
              <w:rPr>
                <w:rFonts w:ascii="Times New Roman" w:hAnsi="Times New Roman" w:cs="Times New Roman"/>
                <w:noProof/>
              </w:rPr>
              <w:t>124</w:t>
            </w:r>
            <w:r w:rsidRPr="001D722E">
              <w:rPr>
                <w:rFonts w:ascii="Times New Roman" w:hAnsi="Times New Roman" w:cs="Times New Roman"/>
                <w:noProof/>
              </w:rPr>
              <w:t>.000,00.-</w:t>
            </w:r>
            <w:r>
              <w:rPr>
                <w:rFonts w:ascii="Times New Roman" w:hAnsi="Times New Roman" w:cs="Times New Roman"/>
                <w:noProof/>
              </w:rPr>
              <w:t>динара</w:t>
            </w:r>
          </w:p>
          <w:p w:rsidR="00E40F42" w:rsidRPr="001D722E" w:rsidRDefault="00E40F42" w:rsidP="00887454">
            <w:pPr>
              <w:pStyle w:val="Body"/>
              <w:rPr>
                <w:rFonts w:ascii="Times New Roman" w:hAnsi="Times New Roman" w:cs="Times New Roman"/>
                <w:noProof/>
              </w:rPr>
            </w:pPr>
          </w:p>
        </w:tc>
        <w:tc>
          <w:tcPr>
            <w:tcW w:w="1755" w:type="dxa"/>
          </w:tcPr>
          <w:p w:rsidR="00E40F42" w:rsidRDefault="00E40F42" w:rsidP="00887454">
            <w:pPr>
              <w:pStyle w:val="Body"/>
              <w:rPr>
                <w:rFonts w:ascii="Times New Roman" w:hAnsi="Times New Roman" w:cs="Times New Roman"/>
                <w:noProof/>
              </w:rPr>
            </w:pPr>
            <w:r>
              <w:rPr>
                <w:rFonts w:ascii="Times New Roman" w:hAnsi="Times New Roman" w:cs="Times New Roman"/>
                <w:noProof/>
              </w:rPr>
              <w:t>2.2</w:t>
            </w:r>
            <w:r w:rsidRPr="001D722E">
              <w:rPr>
                <w:rFonts w:ascii="Times New Roman" w:hAnsi="Times New Roman" w:cs="Times New Roman"/>
                <w:noProof/>
              </w:rPr>
              <w:t>00,00.-еура п</w:t>
            </w:r>
            <w:r>
              <w:rPr>
                <w:rFonts w:ascii="Times New Roman" w:hAnsi="Times New Roman" w:cs="Times New Roman"/>
                <w:noProof/>
              </w:rPr>
              <w:t>о средњем курсу Народне банке Србије на дан уплате</w:t>
            </w:r>
          </w:p>
        </w:tc>
      </w:tr>
    </w:tbl>
    <w:p w:rsidR="00E13929" w:rsidRPr="00F4364F" w:rsidRDefault="00E13929" w:rsidP="00E13929"/>
    <w:p w:rsidR="00E13929" w:rsidRDefault="00817E8D" w:rsidP="00F159B6">
      <w:pPr>
        <w:ind w:firstLine="720"/>
      </w:pPr>
      <w:r>
        <w:t xml:space="preserve">Сви наведени студијски програми </w:t>
      </w:r>
      <w:r w:rsidR="00E13929">
        <w:t>трају годину дана (два семестра) у обиму од 60</w:t>
      </w:r>
      <w:r w:rsidR="00F159B6">
        <w:t xml:space="preserve"> </w:t>
      </w:r>
      <w:proofErr w:type="gramStart"/>
      <w:r w:rsidR="00E13929">
        <w:t>ЕСПБ  и</w:t>
      </w:r>
      <w:proofErr w:type="gramEnd"/>
      <w:r w:rsidR="00E13929">
        <w:t xml:space="preserve">  изводе се на српском језику.</w:t>
      </w:r>
    </w:p>
    <w:p w:rsidR="00817E8D" w:rsidRDefault="00817E8D" w:rsidP="00E13929"/>
    <w:p w:rsidR="008A641C" w:rsidRPr="008A641C" w:rsidRDefault="009F01EA" w:rsidP="00E13929">
      <w:r>
        <w:rPr>
          <w:color w:val="FF0000"/>
        </w:rPr>
        <w:tab/>
      </w:r>
      <w:r w:rsidRPr="008A641C">
        <w:t>Факултет политичких наука је расписа</w:t>
      </w:r>
      <w:r w:rsidR="008A641C">
        <w:t xml:space="preserve">о конкурс и за </w:t>
      </w:r>
      <w:r w:rsidRPr="008A641C">
        <w:t>два програма која се изводе на енглеском језику</w:t>
      </w:r>
      <w:r w:rsidR="008A641C">
        <w:t>:</w:t>
      </w:r>
      <w:r w:rsidRPr="008A641C">
        <w:t xml:space="preserve"> </w:t>
      </w:r>
    </w:p>
    <w:p w:rsidR="009F01EA" w:rsidRPr="009F01EA" w:rsidRDefault="009F01EA" w:rsidP="009F01EA">
      <w:pPr>
        <w:pStyle w:val="ListParagraph"/>
        <w:numPr>
          <w:ilvl w:val="0"/>
          <w:numId w:val="8"/>
        </w:numPr>
      </w:pPr>
      <w:r>
        <w:t>Regional master's</w:t>
      </w:r>
      <w:r w:rsidR="008A641C">
        <w:t xml:space="preserve"> </w:t>
      </w:r>
      <w:r>
        <w:t>program in peace studies</w:t>
      </w:r>
    </w:p>
    <w:p w:rsidR="008A641C" w:rsidRPr="00F4364F" w:rsidRDefault="009F01EA" w:rsidP="00F4364F">
      <w:pPr>
        <w:pStyle w:val="ListParagraph"/>
        <w:numPr>
          <w:ilvl w:val="0"/>
          <w:numId w:val="8"/>
        </w:numPr>
      </w:pPr>
      <w:r>
        <w:t>Interdiscipli</w:t>
      </w:r>
      <w:r w:rsidR="008A641C">
        <w:t>nary joint master's programme in southeastem european studies-University Graz and University of Belgrade</w:t>
      </w:r>
    </w:p>
    <w:p w:rsidR="008A641C" w:rsidRDefault="008A641C" w:rsidP="008A641C">
      <w:pPr>
        <w:ind w:firstLine="720"/>
      </w:pPr>
      <w:r>
        <w:t xml:space="preserve">Детаљније о конкурсима погледајте на сајту Факултета </w:t>
      </w:r>
      <w:hyperlink r:id="rId6" w:history="1">
        <w:r w:rsidRPr="00A44DBF">
          <w:rPr>
            <w:rStyle w:val="Hyperlink"/>
          </w:rPr>
          <w:t>http://www.fpn.bg.ac.rs</w:t>
        </w:r>
      </w:hyperlink>
    </w:p>
    <w:p w:rsidR="008A641C" w:rsidRPr="008A641C" w:rsidRDefault="008A641C" w:rsidP="008A641C"/>
    <w:p w:rsidR="00E13929" w:rsidRPr="00F4364F" w:rsidRDefault="00E13929" w:rsidP="00E13929">
      <w:pPr>
        <w:jc w:val="both"/>
      </w:pPr>
    </w:p>
    <w:p w:rsidR="00E13929" w:rsidRPr="00D730DD" w:rsidRDefault="002C0CB6" w:rsidP="00D730DD">
      <w:pPr>
        <w:shd w:val="clear" w:color="auto" w:fill="BFBFBF" w:themeFill="background1" w:themeFillShade="BF"/>
        <w:rPr>
          <w:b/>
        </w:rPr>
      </w:pPr>
      <w:r>
        <w:rPr>
          <w:b/>
        </w:rPr>
        <w:t xml:space="preserve">ПОСЕБНИ </w:t>
      </w:r>
      <w:r w:rsidR="00D730DD">
        <w:rPr>
          <w:b/>
        </w:rPr>
        <w:t>УСЛОВИ ЗА УПИС</w:t>
      </w:r>
    </w:p>
    <w:p w:rsidR="00D730DD" w:rsidRDefault="00D730DD" w:rsidP="00E13929">
      <w:pPr>
        <w:jc w:val="both"/>
      </w:pPr>
    </w:p>
    <w:p w:rsidR="00E13929" w:rsidRDefault="00E13929" w:rsidP="00D730DD">
      <w:pPr>
        <w:ind w:firstLine="720"/>
        <w:jc w:val="both"/>
      </w:pPr>
      <w:r>
        <w:t>У прву годину студијских програм</w:t>
      </w:r>
      <w:r w:rsidR="002C0CB6">
        <w:t>а мастер академских студија може се уписати лице које је завршило</w:t>
      </w:r>
      <w:r>
        <w:t xml:space="preserve"> основне академске студије на Факултету политичких наука </w:t>
      </w:r>
      <w:r w:rsidR="002C0CB6">
        <w:t xml:space="preserve">и </w:t>
      </w:r>
      <w:proofErr w:type="gramStart"/>
      <w:r w:rsidR="002C0CB6">
        <w:t>друге  факултете</w:t>
      </w:r>
      <w:proofErr w:type="gramEnd"/>
      <w:r>
        <w:t xml:space="preserve"> из групације друштвено-хуманистичких наука, оствари</w:t>
      </w:r>
      <w:r w:rsidR="002C0CB6">
        <w:t>вши најмање 240 ЕСПБ, као и лице које је завршило</w:t>
      </w:r>
      <w:r>
        <w:t xml:space="preserve"> основне студије у четворогодишњем трајању на Факултету политичких наука или неком другом факултету из групације друштвених наука по прописима која су важила до ступања на снагу Закона о високом образовању. </w:t>
      </w:r>
    </w:p>
    <w:p w:rsidR="00DF379E" w:rsidRPr="00DF379E" w:rsidRDefault="00DF379E" w:rsidP="00D730DD">
      <w:pPr>
        <w:ind w:firstLine="720"/>
        <w:jc w:val="both"/>
      </w:pPr>
      <w:proofErr w:type="gramStart"/>
      <w:r>
        <w:t>У прву годину мастер академских студија може се уписати и лице које је завршило интегрисане студије, односно мастер академске студије, остваривши 300 ЕСПБ.</w:t>
      </w:r>
      <w:proofErr w:type="gramEnd"/>
    </w:p>
    <w:p w:rsidR="00F4364F" w:rsidRDefault="002C0CB6" w:rsidP="00F4364F">
      <w:pPr>
        <w:ind w:firstLine="720"/>
        <w:jc w:val="both"/>
      </w:pPr>
      <w:r>
        <w:t>На мастер академске студије социјалног рада</w:t>
      </w:r>
      <w:r w:rsidR="00E13929">
        <w:t xml:space="preserve"> могу се </w:t>
      </w:r>
      <w:r>
        <w:t>пријавити само кандидати који су завршили</w:t>
      </w:r>
      <w:r w:rsidR="00E13929">
        <w:t xml:space="preserve"> основне академске студије социјалне политике и социјалног рада у трајању од 4 године, </w:t>
      </w:r>
      <w:r w:rsidR="00F14BAC">
        <w:t>и стекли</w:t>
      </w:r>
      <w:r w:rsidR="00E13929">
        <w:t xml:space="preserve"> 240 ЕСПБ, </w:t>
      </w:r>
      <w:r w:rsidR="00F14BAC">
        <w:t>студенти који</w:t>
      </w:r>
      <w:r w:rsidR="00E13929">
        <w:t xml:space="preserve"> су основне студије социјалне политике и социјалног рада</w:t>
      </w:r>
      <w:r w:rsidR="00F14BAC">
        <w:t xml:space="preserve"> завршили по прописима пре ступања на </w:t>
      </w:r>
      <w:proofErr w:type="gramStart"/>
      <w:r w:rsidR="00F14BAC">
        <w:t xml:space="preserve">снагу </w:t>
      </w:r>
      <w:r w:rsidR="00E13929">
        <w:t xml:space="preserve"> </w:t>
      </w:r>
      <w:r w:rsidR="00F14BAC">
        <w:t>завршили</w:t>
      </w:r>
      <w:proofErr w:type="gramEnd"/>
      <w:r w:rsidR="00E13929">
        <w:t xml:space="preserve"> по прописима </w:t>
      </w:r>
      <w:r w:rsidR="00F14BAC">
        <w:t xml:space="preserve">пре </w:t>
      </w:r>
      <w:r w:rsidR="00E13929">
        <w:t>ступања на снагу Закона о високом образовању</w:t>
      </w:r>
      <w:r w:rsidR="00F14BAC">
        <w:t xml:space="preserve"> у четвoрогодишњем трајању, односно кандидати који имају признату диплому социјалне политке и социјалног рада.</w:t>
      </w:r>
    </w:p>
    <w:p w:rsidR="00F14BAC" w:rsidRPr="00A24153" w:rsidRDefault="00724772" w:rsidP="00F4364F">
      <w:pPr>
        <w:ind w:firstLine="720"/>
        <w:jc w:val="both"/>
      </w:pPr>
      <w:proofErr w:type="gramStart"/>
      <w:r>
        <w:t>У пр</w:t>
      </w:r>
      <w:r w:rsidR="00F14BAC">
        <w:t>ву годину</w:t>
      </w:r>
      <w:r>
        <w:t xml:space="preserve"> </w:t>
      </w:r>
      <w:r w:rsidR="00810AEE">
        <w:t>студијског програма Интердисциплинарне студије Југоисточне Европе може се уписати лице које је завршило основне академске студије на Факултету политичких наука и друге факултете друштвено – хуманистичких наука и остварило најмање 180 ЕСПБ и са добрим знањем енг</w:t>
      </w:r>
      <w:r w:rsidR="00A24153">
        <w:t>леског језика.</w:t>
      </w:r>
      <w:proofErr w:type="gramEnd"/>
    </w:p>
    <w:p w:rsidR="00F4364F" w:rsidRPr="00F4364F" w:rsidRDefault="00F4364F" w:rsidP="00F4364F">
      <w:pPr>
        <w:ind w:firstLine="720"/>
        <w:jc w:val="both"/>
        <w:rPr>
          <w:i/>
        </w:rPr>
      </w:pPr>
      <w:r w:rsidRPr="00F4364F">
        <w:rPr>
          <w:i/>
        </w:rPr>
        <w:t>У остваривању права уписа на студијски програм кандидати имају једнака права која не могу бити ограничавана по основу пола, расе, брачног стања, боје коже, језика, вероисповести, политичког убеђења, националног, социјалног или етничког порекла, инвалидности или по другом сличном основу, положају или околности.</w:t>
      </w:r>
    </w:p>
    <w:p w:rsidR="00F4364F" w:rsidRPr="00F4364F" w:rsidRDefault="00F4364F" w:rsidP="00F159B6">
      <w:pPr>
        <w:ind w:firstLine="720"/>
        <w:jc w:val="both"/>
        <w:rPr>
          <w:i/>
        </w:rPr>
      </w:pPr>
    </w:p>
    <w:p w:rsidR="00F4364F" w:rsidRPr="00F4364F" w:rsidRDefault="00F4364F" w:rsidP="00F159B6">
      <w:pPr>
        <w:ind w:firstLine="720"/>
        <w:jc w:val="both"/>
      </w:pPr>
    </w:p>
    <w:p w:rsidR="00E13929" w:rsidRPr="00D730DD" w:rsidRDefault="00E13929" w:rsidP="00D730DD">
      <w:pPr>
        <w:shd w:val="clear" w:color="auto" w:fill="BFBFBF" w:themeFill="background1" w:themeFillShade="BF"/>
        <w:rPr>
          <w:b/>
        </w:rPr>
      </w:pPr>
      <w:r>
        <w:rPr>
          <w:b/>
        </w:rPr>
        <w:t>МЕРИЛА ЗА</w:t>
      </w:r>
      <w:r w:rsidR="00D730DD">
        <w:rPr>
          <w:b/>
        </w:rPr>
        <w:t xml:space="preserve"> УТВРЂИВАЊЕ РЕДОСЛЕДА КАНДИДАТА</w:t>
      </w:r>
    </w:p>
    <w:p w:rsidR="00D730DD" w:rsidRDefault="00D730DD" w:rsidP="00D730DD">
      <w:pPr>
        <w:ind w:firstLine="720"/>
        <w:jc w:val="both"/>
      </w:pPr>
    </w:p>
    <w:p w:rsidR="00817E8D" w:rsidRDefault="00817E8D" w:rsidP="00D730DD">
      <w:pPr>
        <w:ind w:firstLine="720"/>
        <w:jc w:val="both"/>
      </w:pPr>
      <w:proofErr w:type="gramStart"/>
      <w:r w:rsidRPr="00817E8D">
        <w:t xml:space="preserve">Редослед кандидата за упис у прву годину мастер академских студија утрврђује се на основу </w:t>
      </w:r>
      <w:r w:rsidR="00DF379E">
        <w:t>успеха оствареног на основним академским студијама и резултатима постигмутимна пријемном испиту.</w:t>
      </w:r>
      <w:proofErr w:type="gramEnd"/>
    </w:p>
    <w:p w:rsidR="00DF379E" w:rsidRDefault="00DF379E" w:rsidP="00D730DD">
      <w:pPr>
        <w:ind w:firstLine="720"/>
        <w:jc w:val="both"/>
      </w:pPr>
      <w:r>
        <w:t>Пријемни испит – провера знања, склоности и способности се одржава у писменој и / или усменој форми (тест, есеј, интервју са комисијом)</w:t>
      </w:r>
    </w:p>
    <w:p w:rsidR="00DF379E" w:rsidRDefault="00DF379E" w:rsidP="00D730DD">
      <w:pPr>
        <w:ind w:firstLine="720"/>
        <w:jc w:val="both"/>
      </w:pPr>
      <w:r>
        <w:t xml:space="preserve">Кандидат за упис на студијски програм може остварити највише 100 бодова, и то по основу успеха оствареног на основним академским студијама </w:t>
      </w:r>
      <w:proofErr w:type="gramStart"/>
      <w:r>
        <w:t>и  по</w:t>
      </w:r>
      <w:proofErr w:type="gramEnd"/>
      <w:r>
        <w:t xml:space="preserve"> основу резултата оствареног на пријемном испиту.</w:t>
      </w:r>
    </w:p>
    <w:p w:rsidR="00DF379E" w:rsidRDefault="00DF379E" w:rsidP="00D730DD">
      <w:pPr>
        <w:ind w:firstLine="720"/>
        <w:jc w:val="both"/>
      </w:pPr>
      <w:proofErr w:type="gramStart"/>
      <w:r>
        <w:t>Успех остварен на основним академским студијама вреднује се до 60 бодова.</w:t>
      </w:r>
      <w:proofErr w:type="gramEnd"/>
    </w:p>
    <w:p w:rsidR="00DF379E" w:rsidRDefault="00DF379E" w:rsidP="00D730DD">
      <w:pPr>
        <w:ind w:firstLine="720"/>
        <w:jc w:val="both"/>
      </w:pPr>
      <w:proofErr w:type="gramStart"/>
      <w:r>
        <w:t>Резултат пријемног испита вреднује се до 40 бодова.</w:t>
      </w:r>
      <w:proofErr w:type="gramEnd"/>
    </w:p>
    <w:p w:rsidR="00DF379E" w:rsidRPr="00DF379E" w:rsidRDefault="00DF379E" w:rsidP="00D730DD">
      <w:pPr>
        <w:ind w:firstLine="720"/>
        <w:jc w:val="both"/>
      </w:pPr>
      <w:proofErr w:type="gramStart"/>
      <w:r>
        <w:t>Под успехом оствареном на основним академским студијама подразумева се збир бодова који су производ опште просечне оцене на претходним студијама помножене коефицијентом (6).</w:t>
      </w:r>
      <w:proofErr w:type="gramEnd"/>
    </w:p>
    <w:p w:rsidR="00817E8D" w:rsidRPr="00817E8D" w:rsidRDefault="00817E8D" w:rsidP="00E13929">
      <w:pPr>
        <w:jc w:val="both"/>
        <w:rPr>
          <w:b/>
        </w:rPr>
      </w:pPr>
    </w:p>
    <w:p w:rsidR="00817E8D" w:rsidRPr="00817E8D" w:rsidRDefault="00817E8D" w:rsidP="00D730DD">
      <w:pPr>
        <w:shd w:val="clear" w:color="auto" w:fill="BFBFBF" w:themeFill="background1" w:themeFillShade="BF"/>
        <w:jc w:val="both"/>
      </w:pPr>
      <w:r w:rsidRPr="00817E8D">
        <w:rPr>
          <w:b/>
        </w:rPr>
        <w:t>РОКОВИ И НАЧИН ПОДНОШЕЊА ЖАЛБИ</w:t>
      </w:r>
    </w:p>
    <w:p w:rsidR="00D730DD" w:rsidRDefault="00D730DD" w:rsidP="00D730DD">
      <w:pPr>
        <w:shd w:val="clear" w:color="auto" w:fill="FFFFFF"/>
        <w:tabs>
          <w:tab w:val="left" w:pos="720"/>
        </w:tabs>
        <w:jc w:val="both"/>
        <w:rPr>
          <w:color w:val="212121"/>
        </w:rPr>
      </w:pPr>
      <w:r>
        <w:rPr>
          <w:color w:val="212121"/>
        </w:rPr>
        <w:tab/>
      </w:r>
    </w:p>
    <w:p w:rsidR="000A55EC" w:rsidRPr="000A55EC" w:rsidRDefault="00D730DD" w:rsidP="00D730DD">
      <w:pPr>
        <w:shd w:val="clear" w:color="auto" w:fill="FFFFFF"/>
        <w:tabs>
          <w:tab w:val="left" w:pos="720"/>
        </w:tabs>
        <w:jc w:val="both"/>
        <w:rPr>
          <w:color w:val="212121"/>
        </w:rPr>
      </w:pPr>
      <w:r>
        <w:rPr>
          <w:color w:val="212121"/>
        </w:rPr>
        <w:tab/>
      </w:r>
      <w:r w:rsidR="000A55EC">
        <w:rPr>
          <w:color w:val="212121"/>
        </w:rPr>
        <w:t>Факултет објављује листу пријављених кандидата, са подацима о бодовима на основу претходног нивоа образовања, на огласној табли и интернет страни, на које кандидати могу уложити жалбе у случају техничких грешака у року који одреди Факултет. По истеку тог рока, подаци који подразумевају успех на претходним нивоима образовања сматрају се коначним.</w:t>
      </w:r>
    </w:p>
    <w:p w:rsidR="00D730DD" w:rsidRDefault="000A55EC" w:rsidP="00D730DD">
      <w:pPr>
        <w:shd w:val="clear" w:color="auto" w:fill="FFFFFF"/>
        <w:tabs>
          <w:tab w:val="left" w:pos="720"/>
        </w:tabs>
        <w:jc w:val="both"/>
        <w:rPr>
          <w:color w:val="212121"/>
        </w:rPr>
      </w:pPr>
      <w:r>
        <w:rPr>
          <w:color w:val="212121"/>
        </w:rPr>
        <w:tab/>
      </w:r>
      <w:proofErr w:type="gramStart"/>
      <w:r>
        <w:rPr>
          <w:color w:val="212121"/>
        </w:rPr>
        <w:t>Након пријемног испита, Ф</w:t>
      </w:r>
      <w:r w:rsidR="00E13929">
        <w:rPr>
          <w:color w:val="212121"/>
          <w:lang w:val="sr-Latn-CS"/>
        </w:rPr>
        <w:t xml:space="preserve">акултет објављује прелиминарну </w:t>
      </w:r>
      <w:r>
        <w:rPr>
          <w:color w:val="212121"/>
          <w:lang w:val="sr-Latn-CS"/>
        </w:rPr>
        <w:t>ранг листу за свак</w:t>
      </w:r>
      <w:r>
        <w:rPr>
          <w:color w:val="212121"/>
        </w:rPr>
        <w:t>и појединачни</w:t>
      </w:r>
      <w:r>
        <w:rPr>
          <w:color w:val="212121"/>
          <w:lang w:val="sr-Latn-CS"/>
        </w:rPr>
        <w:t xml:space="preserve"> студијски програм</w:t>
      </w:r>
      <w:r w:rsidR="00E13929">
        <w:rPr>
          <w:color w:val="212121"/>
          <w:lang w:val="sr-Latn-CS"/>
        </w:rPr>
        <w:t>, на огла</w:t>
      </w:r>
      <w:r>
        <w:rPr>
          <w:color w:val="212121"/>
          <w:lang w:val="sr-Latn-CS"/>
        </w:rPr>
        <w:t xml:space="preserve">сној табли и интернет страници </w:t>
      </w:r>
      <w:r>
        <w:rPr>
          <w:color w:val="212121"/>
        </w:rPr>
        <w:t>Ф</w:t>
      </w:r>
      <w:r w:rsidR="00E13929">
        <w:rPr>
          <w:color w:val="212121"/>
          <w:lang w:val="sr-Latn-CS"/>
        </w:rPr>
        <w:t>акултета.</w:t>
      </w:r>
      <w:proofErr w:type="gramEnd"/>
      <w:r w:rsidR="00E13929">
        <w:rPr>
          <w:color w:val="212121"/>
          <w:lang w:val="sr-Latn-CS"/>
        </w:rPr>
        <w:t xml:space="preserve"> </w:t>
      </w:r>
    </w:p>
    <w:p w:rsidR="00D730DD" w:rsidRDefault="00D730DD" w:rsidP="00D730DD">
      <w:p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r>
        <w:rPr>
          <w:color w:val="212121"/>
        </w:rPr>
        <w:tab/>
      </w:r>
      <w:r w:rsidR="00E13929">
        <w:rPr>
          <w:color w:val="212121"/>
          <w:lang w:val="sr-Latn-CS"/>
        </w:rPr>
        <w:t xml:space="preserve">Кандидат може поднети жалбу на регуларност поступка утврђеног конкурсом, регуларност претходне провере способности, регуларност пријемног испита или своје место на ранг листи у року од 36 сати од објављивања прелиминарне ранг листе на факултету. </w:t>
      </w:r>
    </w:p>
    <w:p w:rsidR="00D730DD" w:rsidRPr="006B615A" w:rsidRDefault="00D730DD" w:rsidP="006B615A">
      <w:p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212121"/>
        </w:rPr>
        <w:tab/>
      </w:r>
      <w:r w:rsidR="006B615A">
        <w:rPr>
          <w:color w:val="212121"/>
          <w:lang w:val="sr-Latn-CS"/>
        </w:rPr>
        <w:t xml:space="preserve">Жалба се подноси надлежној комисији </w:t>
      </w:r>
      <w:r w:rsidR="006B615A">
        <w:rPr>
          <w:color w:val="212121"/>
        </w:rPr>
        <w:t>Ф</w:t>
      </w:r>
      <w:r w:rsidR="006B615A">
        <w:rPr>
          <w:color w:val="212121"/>
          <w:lang w:val="sr-Latn-CS"/>
        </w:rPr>
        <w:t xml:space="preserve">акултета, </w:t>
      </w:r>
      <w:r w:rsidR="006B615A">
        <w:rPr>
          <w:color w:val="212121"/>
        </w:rPr>
        <w:t xml:space="preserve">која доноси </w:t>
      </w:r>
      <w:r w:rsidR="006B615A">
        <w:rPr>
          <w:color w:val="212121"/>
          <w:lang w:val="sr-Latn-CS"/>
        </w:rPr>
        <w:t xml:space="preserve">решење по жалби у року од 24 сата од пријема жалбе. </w:t>
      </w:r>
    </w:p>
    <w:p w:rsidR="00AC0D72" w:rsidRDefault="00AC0D72" w:rsidP="00D730DD">
      <w:p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r>
        <w:rPr>
          <w:color w:val="212121"/>
          <w:lang w:val="sr-Latn-CS"/>
        </w:rPr>
        <w:tab/>
      </w:r>
      <w:proofErr w:type="gramStart"/>
      <w:r>
        <w:rPr>
          <w:color w:val="212121"/>
        </w:rPr>
        <w:t>Кандидат има право у другостепеном поступку да уложи жалбу декану Факултета, у року од 24 часа од истека рока за доношење решења комисије Факултета по жалби кандидата.</w:t>
      </w:r>
      <w:proofErr w:type="gramEnd"/>
    </w:p>
    <w:p w:rsidR="000A55EC" w:rsidRPr="00AC0D72" w:rsidRDefault="00AC0D72" w:rsidP="00D730DD">
      <w:p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r>
        <w:rPr>
          <w:color w:val="212121"/>
        </w:rPr>
        <w:tab/>
      </w:r>
      <w:proofErr w:type="gramStart"/>
      <w:r>
        <w:rPr>
          <w:color w:val="212121"/>
        </w:rPr>
        <w:t>Декан факултета доноси коначну одлуку у року од 24 часа од пријема жалбе и одлуку доставља кандидату и комисији Факултета.</w:t>
      </w:r>
      <w:proofErr w:type="gramEnd"/>
    </w:p>
    <w:p w:rsidR="00D730DD" w:rsidRDefault="00D730DD" w:rsidP="00D730DD">
      <w:p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r>
        <w:rPr>
          <w:color w:val="212121"/>
        </w:rPr>
        <w:tab/>
      </w:r>
      <w:r w:rsidR="00AC0D72">
        <w:rPr>
          <w:color w:val="212121"/>
          <w:lang w:val="sr-Latn-CS"/>
        </w:rPr>
        <w:t xml:space="preserve">Након одлучивања о жалби </w:t>
      </w:r>
      <w:r w:rsidR="00AC0D72">
        <w:rPr>
          <w:color w:val="212121"/>
        </w:rPr>
        <w:t>Ф</w:t>
      </w:r>
      <w:r w:rsidR="00E13929">
        <w:rPr>
          <w:color w:val="212121"/>
          <w:lang w:val="sr-Latn-CS"/>
        </w:rPr>
        <w:t>акултет утврђује и објављује коначну ранг листу свих кандидата са укупним бројем бодова</w:t>
      </w:r>
      <w:r>
        <w:rPr>
          <w:color w:val="212121"/>
          <w:lang w:val="sr-Latn-CS"/>
        </w:rPr>
        <w:t xml:space="preserve"> стеченим по свим критеријумима</w:t>
      </w:r>
      <w:r>
        <w:rPr>
          <w:color w:val="212121"/>
        </w:rPr>
        <w:t xml:space="preserve"> за сваки студијских програм. </w:t>
      </w:r>
    </w:p>
    <w:p w:rsidR="00E13929" w:rsidRDefault="00D730DD" w:rsidP="00AC0D72">
      <w:p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lang w:val="sr-Latn-CS"/>
        </w:rPr>
      </w:pPr>
      <w:r>
        <w:rPr>
          <w:color w:val="212121"/>
        </w:rPr>
        <w:tab/>
      </w:r>
      <w:r w:rsidR="00AC0D72">
        <w:rPr>
          <w:color w:val="212121"/>
        </w:rPr>
        <w:t xml:space="preserve">Објављивање коначне ранг листе за студијске програме </w:t>
      </w:r>
      <w:proofErr w:type="gramStart"/>
      <w:r w:rsidR="00AC0D72">
        <w:rPr>
          <w:color w:val="212121"/>
        </w:rPr>
        <w:t xml:space="preserve">је </w:t>
      </w:r>
      <w:r w:rsidR="00E13929">
        <w:rPr>
          <w:color w:val="212121"/>
          <w:lang w:val="sr-Latn-CS"/>
        </w:rPr>
        <w:t xml:space="preserve"> основ</w:t>
      </w:r>
      <w:proofErr w:type="gramEnd"/>
      <w:r w:rsidR="00E13929">
        <w:rPr>
          <w:color w:val="212121"/>
          <w:lang w:val="sr-Latn-CS"/>
        </w:rPr>
        <w:t xml:space="preserve"> за упис кандидата. </w:t>
      </w:r>
      <w:r w:rsidR="00AC0D72">
        <w:rPr>
          <w:color w:val="212121"/>
        </w:rPr>
        <w:t xml:space="preserve">   </w:t>
      </w:r>
      <w:r w:rsidR="00E13929">
        <w:rPr>
          <w:color w:val="212121"/>
          <w:lang w:val="sr-Latn-CS"/>
        </w:rPr>
        <w:t>Коначне ранг листе се достављају Универзитету.</w:t>
      </w:r>
    </w:p>
    <w:p w:rsidR="00D35AF6" w:rsidRDefault="00D35AF6" w:rsidP="00AC0D72">
      <w:p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lang w:val="sr-Latn-CS"/>
        </w:rPr>
      </w:pPr>
    </w:p>
    <w:p w:rsidR="00D35AF6" w:rsidRDefault="00D35AF6" w:rsidP="00AC0D72">
      <w:p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p>
    <w:p w:rsidR="00D730DD" w:rsidRPr="00D730DD" w:rsidRDefault="00D730DD" w:rsidP="00D730DD">
      <w:p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p>
    <w:p w:rsidR="00D730DD" w:rsidRPr="00D730DD" w:rsidRDefault="00D730DD" w:rsidP="00D730DD">
      <w:pPr>
        <w:shd w:val="clear" w:color="auto" w:fill="BFBFBF" w:themeFill="background1" w:themeFillShade="B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212121"/>
        </w:rPr>
      </w:pPr>
      <w:r>
        <w:rPr>
          <w:b/>
          <w:color w:val="212121"/>
        </w:rPr>
        <w:lastRenderedPageBreak/>
        <w:t>УПИС СТУДЕНАТА</w:t>
      </w:r>
    </w:p>
    <w:p w:rsidR="00D730DD" w:rsidRDefault="00D730DD" w:rsidP="00E139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r>
        <w:rPr>
          <w:color w:val="212121"/>
        </w:rPr>
        <w:tab/>
      </w:r>
    </w:p>
    <w:p w:rsidR="00E13929" w:rsidRDefault="00D730DD" w:rsidP="00E139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r>
        <w:rPr>
          <w:color w:val="212121"/>
        </w:rPr>
        <w:tab/>
      </w:r>
      <w:proofErr w:type="gramStart"/>
      <w:r w:rsidR="00E13929">
        <w:rPr>
          <w:color w:val="212121"/>
        </w:rPr>
        <w:t>Лице је остварило право на упис уколико се налази на коначној ранг листи до броја који је конкурсом предвиђен за упис.</w:t>
      </w:r>
      <w:proofErr w:type="gramEnd"/>
      <w:r w:rsidR="00E13929">
        <w:rPr>
          <w:color w:val="212121"/>
        </w:rPr>
        <w:t xml:space="preserve"> </w:t>
      </w:r>
    </w:p>
    <w:p w:rsidR="00E13929" w:rsidRDefault="00D730DD" w:rsidP="00E139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r>
        <w:rPr>
          <w:color w:val="212121"/>
        </w:rPr>
        <w:tab/>
      </w:r>
      <w:proofErr w:type="gramStart"/>
      <w:r w:rsidR="00E13929">
        <w:rPr>
          <w:color w:val="212121"/>
        </w:rPr>
        <w:t>Кандидат се може уписати на студијски програм у статусу студента који се финансира из буџета Републике Србије (буџетски студент) уколико се налази на коначној ранг листи до броја одобреног на терет буџета.</w:t>
      </w:r>
      <w:proofErr w:type="gramEnd"/>
    </w:p>
    <w:p w:rsidR="00E13929" w:rsidRDefault="00D730DD" w:rsidP="00E139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r>
        <w:rPr>
          <w:color w:val="212121"/>
        </w:rPr>
        <w:tab/>
      </w:r>
      <w:proofErr w:type="gramStart"/>
      <w:r w:rsidR="00E13929">
        <w:rPr>
          <w:color w:val="212121"/>
        </w:rPr>
        <w:t>Кандидат се може уписати на студијски програм у статусу студента који се сам финансира (самофинансирајући студент) уколико се налази на коначној ранг листи до броја утврђеног за упис самофинансирајућих студената.</w:t>
      </w:r>
      <w:proofErr w:type="gramEnd"/>
    </w:p>
    <w:p w:rsidR="00E13929" w:rsidRDefault="00E13929" w:rsidP="00E139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212121"/>
        </w:rPr>
      </w:pPr>
    </w:p>
    <w:p w:rsidR="00E13929" w:rsidRPr="00D730DD" w:rsidRDefault="00D730DD" w:rsidP="00D730DD">
      <w:pPr>
        <w:shd w:val="clear" w:color="auto" w:fill="BFBFBF" w:themeFill="background1" w:themeFillShade="B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212121"/>
        </w:rPr>
      </w:pPr>
      <w:r>
        <w:rPr>
          <w:b/>
          <w:color w:val="212121"/>
        </w:rPr>
        <w:t>УПИС СТРАНИХ СТУДЕНАТА</w:t>
      </w:r>
    </w:p>
    <w:p w:rsidR="00D730DD" w:rsidRDefault="00D730DD" w:rsidP="00E139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p>
    <w:p w:rsidR="00D730DD" w:rsidRDefault="00D730DD" w:rsidP="00E139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proofErr w:type="gramStart"/>
      <w:r w:rsidR="00E13929">
        <w:t>Страни држављанин може се уписати на студијски програм под истим условима као и домаћи држављанин.</w:t>
      </w:r>
      <w:proofErr w:type="gramEnd"/>
      <w:r w:rsidR="00E13929">
        <w:t xml:space="preserve"> </w:t>
      </w:r>
    </w:p>
    <w:p w:rsidR="00E13929" w:rsidRPr="00A24153" w:rsidRDefault="00D730DD" w:rsidP="00E139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proofErr w:type="gramStart"/>
      <w:r w:rsidR="00E13929">
        <w:t>Стр</w:t>
      </w:r>
      <w:r w:rsidR="00A24153">
        <w:t>ани држављанин може остварити једино статус студента који се сам финансира и мора плаћати школарину.</w:t>
      </w:r>
      <w:proofErr w:type="gramEnd"/>
    </w:p>
    <w:p w:rsidR="00E13929" w:rsidRDefault="00D730DD" w:rsidP="00E139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proofErr w:type="gramStart"/>
      <w:r w:rsidR="00E13929">
        <w:t xml:space="preserve">Кандидат - страни држављанин, приликом пријављивања на конкурс, подноси </w:t>
      </w:r>
      <w:r w:rsidR="00E13929" w:rsidRPr="000A55EC">
        <w:rPr>
          <w:u w:val="single"/>
        </w:rPr>
        <w:t>решење о признавању стране јавне исправе</w:t>
      </w:r>
      <w:r w:rsidR="00A24153">
        <w:t>, или потврду да је поступак почет.</w:t>
      </w:r>
      <w:proofErr w:type="gramEnd"/>
      <w:r w:rsidR="00E13929">
        <w:t xml:space="preserve"> </w:t>
      </w:r>
    </w:p>
    <w:p w:rsidR="00E13929" w:rsidRDefault="00D730DD" w:rsidP="00E139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00E13929">
        <w:t>Пре уписа кандидат страни држављанин је дужан да Факултету/Универзитету поднесе   доказе:</w:t>
      </w:r>
    </w:p>
    <w:p w:rsidR="00E13929" w:rsidRDefault="00D730DD" w:rsidP="00E139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00E13929">
        <w:t xml:space="preserve">- </w:t>
      </w:r>
      <w:proofErr w:type="gramStart"/>
      <w:r w:rsidR="00E13929">
        <w:t>да</w:t>
      </w:r>
      <w:proofErr w:type="gramEnd"/>
      <w:r w:rsidR="00E13929">
        <w:t xml:space="preserve"> је здравствено осигуран за школску годину коју уписује; </w:t>
      </w:r>
    </w:p>
    <w:p w:rsidR="001E4F28" w:rsidRPr="001E4F28" w:rsidRDefault="00D730DD" w:rsidP="00E139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00E13929">
        <w:t xml:space="preserve">- </w:t>
      </w:r>
      <w:proofErr w:type="gramStart"/>
      <w:r w:rsidR="00E13929">
        <w:t>да</w:t>
      </w:r>
      <w:proofErr w:type="gramEnd"/>
      <w:r w:rsidR="00E13929">
        <w:t xml:space="preserve"> влада српским језиком или језиком на коме се студијски програм изводи.</w:t>
      </w:r>
    </w:p>
    <w:p w:rsidR="00E13929" w:rsidRDefault="00E13929" w:rsidP="00E139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E13929" w:rsidRPr="00F159B6" w:rsidRDefault="00A24153" w:rsidP="00F159B6">
      <w:pPr>
        <w:shd w:val="clear" w:color="auto" w:fill="BFBFBF" w:themeFill="background1" w:themeFillShade="B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 xml:space="preserve">УПИС </w:t>
      </w:r>
      <w:r w:rsidR="00E13929">
        <w:rPr>
          <w:b/>
        </w:rPr>
        <w:t>ДРЖАВЉАНА СРБИЈЕ КОЈИ СУ ПРЕТХОДНО ОБР</w:t>
      </w:r>
      <w:r w:rsidR="00F159B6">
        <w:rPr>
          <w:b/>
        </w:rPr>
        <w:t>АЗОВАЊЕ ЗАВРШИЛИ У ИНОСТРАНСТВУ</w:t>
      </w:r>
    </w:p>
    <w:p w:rsidR="00F159B6" w:rsidRDefault="00F159B6" w:rsidP="00E139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E13929" w:rsidRDefault="00F159B6" w:rsidP="00F159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proofErr w:type="gramStart"/>
      <w:r w:rsidR="00E13929">
        <w:t xml:space="preserve">Држављанин Републике Србије који је претходно образовање у иностранству може да конкурише за упис на студијски програм </w:t>
      </w:r>
      <w:r w:rsidR="00A24153">
        <w:t>ако има решење о признавању стране високошколске исправе за наставак образовања на Универзитету у Београду и упис конкретног студијског програма.</w:t>
      </w:r>
      <w:proofErr w:type="gramEnd"/>
      <w:r w:rsidR="00A24153">
        <w:t xml:space="preserve"> </w:t>
      </w:r>
      <w:proofErr w:type="gramStart"/>
      <w:r w:rsidR="00E13929">
        <w:t>Уколико поступак признавања није окончан, ови кандидати уз пријаву подносе потврду о томе да је поступак у току.</w:t>
      </w:r>
      <w:proofErr w:type="gramEnd"/>
      <w:r w:rsidR="00E13929">
        <w:t xml:space="preserve"> </w:t>
      </w:r>
    </w:p>
    <w:p w:rsidR="00A24153" w:rsidRPr="00A24153" w:rsidRDefault="00A24153" w:rsidP="00F159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proofErr w:type="gramStart"/>
      <w:r>
        <w:t>Особе које поседују страну високошколску исправу, морају поступак признавања започети најкасније до 30.</w:t>
      </w:r>
      <w:proofErr w:type="gramEnd"/>
      <w:r>
        <w:t xml:space="preserve"> </w:t>
      </w:r>
      <w:proofErr w:type="gramStart"/>
      <w:r>
        <w:t>септембра</w:t>
      </w:r>
      <w:proofErr w:type="gramEnd"/>
      <w:r>
        <w:t xml:space="preserve"> 2018. </w:t>
      </w:r>
      <w:proofErr w:type="gramStart"/>
      <w:r>
        <w:t>године</w:t>
      </w:r>
      <w:proofErr w:type="gramEnd"/>
      <w:r>
        <w:t xml:space="preserve">. </w:t>
      </w:r>
      <w:proofErr w:type="gramStart"/>
      <w:r>
        <w:t>Страна документа предата после 30.</w:t>
      </w:r>
      <w:proofErr w:type="gramEnd"/>
      <w:r>
        <w:t xml:space="preserve"> </w:t>
      </w:r>
      <w:proofErr w:type="gramStart"/>
      <w:r>
        <w:t>септембра</w:t>
      </w:r>
      <w:proofErr w:type="gramEnd"/>
      <w:r>
        <w:t xml:space="preserve"> омогућавају конкурисање за упис тек следеће школске године.</w:t>
      </w:r>
    </w:p>
    <w:p w:rsidR="00E13929" w:rsidRDefault="00E13929" w:rsidP="00E139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E13929" w:rsidRDefault="00E13929" w:rsidP="00F159B6">
      <w:pPr>
        <w:shd w:val="clear" w:color="auto" w:fill="BFBFBF" w:themeFill="background1" w:themeFillShade="B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УПИС ЛИЦА СА ИНВАЛИДИТЕТОМ</w:t>
      </w:r>
    </w:p>
    <w:p w:rsidR="00F159B6" w:rsidRDefault="00F159B6" w:rsidP="00E139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159B6" w:rsidRDefault="00F159B6" w:rsidP="00E139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proofErr w:type="gramStart"/>
      <w:r w:rsidR="00E13929">
        <w:t>Особе са инвалидитетом могу полагати пријемни испит на начин прилагођен њиховим могућностима, односно у њима доступном облику, а у складу са објективним могућностима факултета.</w:t>
      </w:r>
      <w:proofErr w:type="gramEnd"/>
      <w:r w:rsidR="00E13929">
        <w:t xml:space="preserve"> </w:t>
      </w:r>
    </w:p>
    <w:p w:rsidR="00F159B6" w:rsidRDefault="00F159B6" w:rsidP="00E139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proofErr w:type="gramStart"/>
      <w:r w:rsidR="00E13929">
        <w:t>Особа са инвалидитетом је у обавези да писмено образложи на који начин је потребно прилагодити полагање пријемног испита и то образложење достави приликом пријаве на конкурс за упис на студијски програм.</w:t>
      </w:r>
      <w:proofErr w:type="gramEnd"/>
      <w:r w:rsidR="00E13929">
        <w:t xml:space="preserve"> </w:t>
      </w:r>
    </w:p>
    <w:p w:rsidR="00E13929" w:rsidRDefault="00F159B6" w:rsidP="00E139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proofErr w:type="gramStart"/>
      <w:r w:rsidR="00E13929">
        <w:t xml:space="preserve">Особе са инвалидитетом, за додатне информације и консултације, могу се обратити Универзитетском центру за студенте са хендикепом на телефон 011-3370-686 </w:t>
      </w:r>
      <w:r w:rsidR="00E13929">
        <w:lastRenderedPageBreak/>
        <w:t>или електронском поштом ucsh@rect.bg.ac.rs.</w:t>
      </w:r>
      <w:proofErr w:type="gramEnd"/>
      <w:r w:rsidR="00E13929">
        <w:t xml:space="preserve"> Универзитетски центар за студенте са хендикепом налази се у просторијама Универзитетске библиотеке „Светозар Марковић</w:t>
      </w:r>
      <w:proofErr w:type="gramStart"/>
      <w:r w:rsidR="00E13929">
        <w:t>“ у</w:t>
      </w:r>
      <w:proofErr w:type="gramEnd"/>
      <w:r w:rsidR="00E13929">
        <w:t xml:space="preserve"> улици Булевар краља Александра 71.</w:t>
      </w:r>
    </w:p>
    <w:p w:rsidR="00E13929" w:rsidRDefault="00E13929" w:rsidP="00E139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r w:rsidR="00F159B6">
        <w:tab/>
      </w:r>
      <w:r w:rsidR="00A24153">
        <w:t>У скл</w:t>
      </w:r>
      <w:r w:rsidR="006B615A">
        <w:t>аду са Одлуком Владе Републике С</w:t>
      </w:r>
      <w:r w:rsidR="00A24153">
        <w:t xml:space="preserve">рбије о броју студената за упис у прву годину мастер академских студија који се финансирају из буџета Републике Србије за високошколске установе чији је оснивач Република </w:t>
      </w:r>
      <w:proofErr w:type="gramStart"/>
      <w:r w:rsidR="00A24153">
        <w:t>Србија  у</w:t>
      </w:r>
      <w:proofErr w:type="gramEnd"/>
      <w:r w:rsidR="00A24153">
        <w:t xml:space="preserve"> школској 2018/19. </w:t>
      </w:r>
      <w:proofErr w:type="gramStart"/>
      <w:r w:rsidR="00A24153">
        <w:t>години</w:t>
      </w:r>
      <w:proofErr w:type="gramEnd"/>
      <w:r w:rsidR="00A24153">
        <w:t xml:space="preserve"> („Службени гласник РС“, број 37/18), лица </w:t>
      </w:r>
      <w:r>
        <w:t xml:space="preserve"> са инвалидитетом, односно припадници ромске националне мањине, која су применом Програма афирмативних мера уписала и завршила основне академске студије у статусу студента чије се студије финансирају из буџета на мастер академске студије се уписују применом Програма афирмативних мера, уколико се за такав програм из</w:t>
      </w:r>
      <w:r w:rsidR="00A24153">
        <w:t>јасне</w:t>
      </w:r>
      <w:r>
        <w:t>.</w:t>
      </w:r>
    </w:p>
    <w:p w:rsidR="00A24153" w:rsidRPr="00023906" w:rsidRDefault="00A24153" w:rsidP="00E139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proofErr w:type="gramStart"/>
      <w:r>
        <w:t>Упис по Програму афирмативних мера спроводи се на исти организациони начин како је то предвиђено и за упис на студијске програме првог степена високог образовања</w:t>
      </w:r>
      <w:r w:rsidR="00023906">
        <w:t>.</w:t>
      </w:r>
      <w:proofErr w:type="gramEnd"/>
    </w:p>
    <w:p w:rsidR="00E13929" w:rsidRDefault="00E13929" w:rsidP="00E13929">
      <w:r>
        <w:t xml:space="preserve"> </w:t>
      </w:r>
    </w:p>
    <w:p w:rsidR="00E13929" w:rsidRPr="00F159B6" w:rsidRDefault="00E13929" w:rsidP="00F159B6">
      <w:pPr>
        <w:shd w:val="clear" w:color="auto" w:fill="BFBFBF" w:themeFill="background1" w:themeFillShade="B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212121"/>
        </w:rPr>
      </w:pPr>
      <w:r>
        <w:rPr>
          <w:b/>
          <w:color w:val="212121"/>
          <w:lang w:val="sr-Latn-CS"/>
        </w:rPr>
        <w:t>ПОТРЕБНА ДОКУМЕНТА</w:t>
      </w:r>
      <w:r>
        <w:rPr>
          <w:b/>
          <w:color w:val="212121"/>
        </w:rPr>
        <w:t xml:space="preserve"> ЗА ПРИЈАВУ НА КОНКУРС</w:t>
      </w:r>
    </w:p>
    <w:p w:rsidR="00E13929" w:rsidRDefault="00E13929" w:rsidP="00E139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212121"/>
        </w:rPr>
      </w:pPr>
    </w:p>
    <w:p w:rsidR="00E13929" w:rsidRDefault="001E4F28" w:rsidP="00E40F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1E1E1E"/>
          <w:shd w:val="clear" w:color="auto" w:fill="FFFFFF"/>
        </w:rPr>
      </w:pPr>
      <w:r>
        <w:rPr>
          <w:color w:val="1E1E1E"/>
          <w:shd w:val="clear" w:color="auto" w:fill="FFFFFF"/>
        </w:rPr>
        <w:tab/>
      </w:r>
      <w:r w:rsidR="00E13929">
        <w:rPr>
          <w:color w:val="1E1E1E"/>
          <w:shd w:val="clear" w:color="auto" w:fill="FFFFFF"/>
        </w:rPr>
        <w:t>Уколико желе да се пријаве на</w:t>
      </w:r>
      <w:proofErr w:type="gramStart"/>
      <w:r w:rsidR="00E13929">
        <w:rPr>
          <w:color w:val="1E1E1E"/>
          <w:shd w:val="clear" w:color="auto" w:fill="FFFFFF"/>
        </w:rPr>
        <w:t xml:space="preserve">  </w:t>
      </w:r>
      <w:r w:rsidR="00E13929">
        <w:rPr>
          <w:rStyle w:val="Strong"/>
          <w:color w:val="1E1E1E"/>
          <w:shd w:val="clear" w:color="auto" w:fill="FFFFFF"/>
        </w:rPr>
        <w:t>више</w:t>
      </w:r>
      <w:proofErr w:type="gramEnd"/>
      <w:r w:rsidR="00E13929">
        <w:rPr>
          <w:rStyle w:val="Strong"/>
          <w:color w:val="1E1E1E"/>
          <w:shd w:val="clear" w:color="auto" w:fill="FFFFFF"/>
        </w:rPr>
        <w:t xml:space="preserve"> студијских програма</w:t>
      </w:r>
      <w:r w:rsidR="00E13929">
        <w:rPr>
          <w:color w:val="1E1E1E"/>
          <w:shd w:val="clear" w:color="auto" w:fill="FFFFFF"/>
        </w:rPr>
        <w:t>, кандидати прилажу комплетну </w:t>
      </w:r>
      <w:hyperlink r:id="rId7" w:anchor="dokumenta" w:history="1">
        <w:r w:rsidR="00E13929">
          <w:rPr>
            <w:rStyle w:val="Hyperlink"/>
            <w:color w:val="173B50"/>
            <w:shd w:val="clear" w:color="auto" w:fill="FFFFFF"/>
          </w:rPr>
          <w:t>документацију</w:t>
        </w:r>
      </w:hyperlink>
      <w:r w:rsidR="000A4ECA">
        <w:rPr>
          <w:color w:val="1E1E1E"/>
          <w:shd w:val="clear" w:color="auto" w:fill="FFFFFF"/>
        </w:rPr>
        <w:t xml:space="preserve"> за </w:t>
      </w:r>
      <w:r w:rsidR="00E13929">
        <w:rPr>
          <w:color w:val="1E1E1E"/>
          <w:shd w:val="clear" w:color="auto" w:fill="FFFFFF"/>
        </w:rPr>
        <w:t>сваки студијски програм за који се пријављују (пријава на конкурс се плаћа посебно за сваки програм).</w:t>
      </w:r>
    </w:p>
    <w:p w:rsidR="009134E7" w:rsidRPr="009134E7" w:rsidRDefault="009134E7" w:rsidP="00E40F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1E1E1E"/>
          <w:shd w:val="clear" w:color="auto" w:fill="FFFFFF"/>
        </w:rPr>
      </w:pPr>
    </w:p>
    <w:p w:rsidR="009134E7" w:rsidRPr="009134E7" w:rsidRDefault="009134E7" w:rsidP="00E40F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1E1E1E"/>
          <w:shd w:val="clear" w:color="auto" w:fill="FFFFFF"/>
        </w:rPr>
      </w:pPr>
      <w:r>
        <w:rPr>
          <w:color w:val="1E1E1E"/>
          <w:shd w:val="clear" w:color="auto" w:fill="FFFFFF"/>
        </w:rPr>
        <w:tab/>
        <w:t>Кандидати за пријаву на конкурс прилажу:</w:t>
      </w:r>
    </w:p>
    <w:p w:rsidR="00E13929" w:rsidRDefault="00E13929" w:rsidP="00E40F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212121"/>
        </w:rPr>
      </w:pPr>
      <w:r>
        <w:rPr>
          <w:b/>
          <w:color w:val="212121"/>
        </w:rPr>
        <w:t xml:space="preserve"> </w:t>
      </w:r>
    </w:p>
    <w:p w:rsidR="000A4ECA" w:rsidRPr="00A24153" w:rsidRDefault="00774E5D" w:rsidP="00E40F42">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r w:rsidRPr="000A4ECA">
        <w:rPr>
          <w:color w:val="212121"/>
        </w:rPr>
        <w:t>Ф</w:t>
      </w:r>
      <w:r w:rsidR="00E13929" w:rsidRPr="000A4ECA">
        <w:rPr>
          <w:color w:val="212121"/>
          <w:lang w:val="sr-Latn-CS"/>
        </w:rPr>
        <w:t>о</w:t>
      </w:r>
      <w:r w:rsidR="009134E7">
        <w:rPr>
          <w:color w:val="212121"/>
          <w:lang w:val="sr-Latn-CS"/>
        </w:rPr>
        <w:t>токопиј</w:t>
      </w:r>
      <w:r w:rsidR="009134E7">
        <w:rPr>
          <w:color w:val="212121"/>
        </w:rPr>
        <w:t>у</w:t>
      </w:r>
      <w:r w:rsidR="00E13929" w:rsidRPr="000A4ECA">
        <w:rPr>
          <w:color w:val="212121"/>
          <w:lang w:val="sr-Latn-CS"/>
        </w:rPr>
        <w:t xml:space="preserve"> дипломе</w:t>
      </w:r>
      <w:r w:rsidR="00E13929" w:rsidRPr="000A4ECA">
        <w:rPr>
          <w:color w:val="212121"/>
        </w:rPr>
        <w:t xml:space="preserve"> </w:t>
      </w:r>
      <w:r w:rsidR="00A24153">
        <w:rPr>
          <w:color w:val="212121"/>
        </w:rPr>
        <w:t xml:space="preserve">и додатка дипломе, односно </w:t>
      </w:r>
      <w:r w:rsidR="0089138D" w:rsidRPr="000A4ECA">
        <w:rPr>
          <w:color w:val="212121"/>
        </w:rPr>
        <w:t>уверења о положеним испит</w:t>
      </w:r>
      <w:r w:rsidR="003952C5">
        <w:rPr>
          <w:color w:val="212121"/>
        </w:rPr>
        <w:t>има.</w:t>
      </w:r>
      <w:r w:rsidR="0089138D">
        <w:rPr>
          <w:color w:val="212121"/>
        </w:rPr>
        <w:t xml:space="preserve"> </w:t>
      </w:r>
      <w:r w:rsidR="0089138D" w:rsidRPr="0089138D">
        <w:rPr>
          <w:color w:val="212121"/>
        </w:rPr>
        <w:t>О</w:t>
      </w:r>
      <w:r w:rsidRPr="0089138D">
        <w:rPr>
          <w:color w:val="212121"/>
        </w:rPr>
        <w:t>ригинална документа доставити на увид</w:t>
      </w:r>
      <w:r w:rsidR="0089138D">
        <w:rPr>
          <w:b/>
          <w:color w:val="212121"/>
        </w:rPr>
        <w:t xml:space="preserve">. </w:t>
      </w:r>
      <w:r w:rsidR="0089138D" w:rsidRPr="0089138D">
        <w:rPr>
          <w:color w:val="212121"/>
        </w:rPr>
        <w:t>Фотокопије докумената за</w:t>
      </w:r>
      <w:r w:rsidR="003952C5">
        <w:rPr>
          <w:color w:val="212121"/>
        </w:rPr>
        <w:t xml:space="preserve"> пријаву не морају бити оверене</w:t>
      </w:r>
      <w:r w:rsidR="00A24153">
        <w:rPr>
          <w:color w:val="212121"/>
        </w:rPr>
        <w:t>;</w:t>
      </w:r>
    </w:p>
    <w:p w:rsidR="00A24153" w:rsidRPr="00465A9A" w:rsidRDefault="00A24153" w:rsidP="00A24153">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r>
        <w:rPr>
          <w:color w:val="212121"/>
        </w:rPr>
        <w:t>На захтев стручног сарадника за студије другог степена, кандидат ће доставити и одлуку/уверење о акредитацији факултета и студијског програма на ком је завршио основне студије</w:t>
      </w:r>
    </w:p>
    <w:p w:rsidR="00465A9A" w:rsidRPr="003952C5" w:rsidRDefault="00465A9A" w:rsidP="00465A9A">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p>
    <w:p w:rsidR="003952C5" w:rsidRPr="0089138D" w:rsidRDefault="003952C5" w:rsidP="00E40F42">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r>
        <w:rPr>
          <w:color w:val="212121"/>
        </w:rPr>
        <w:t>Решење о признавању стране високошколске исправе или потвр</w:t>
      </w:r>
      <w:r w:rsidR="00091DCD">
        <w:rPr>
          <w:color w:val="212121"/>
        </w:rPr>
        <w:t>ду да је поступак признавања ради наставка образовања започет (само за кандидате који имају страну високошколску исправу)</w:t>
      </w:r>
      <w:r w:rsidR="00A24153">
        <w:rPr>
          <w:color w:val="212121"/>
        </w:rPr>
        <w:t>;</w:t>
      </w:r>
    </w:p>
    <w:p w:rsidR="000A4ECA" w:rsidRPr="000A4ECA" w:rsidRDefault="000A4ECA" w:rsidP="000A4ECA">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p>
    <w:p w:rsidR="00E13929" w:rsidRPr="000A4ECA" w:rsidRDefault="000423D2" w:rsidP="000A4ECA">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r>
        <w:rPr>
          <w:color w:val="212121"/>
        </w:rPr>
        <w:t>Попуњену</w:t>
      </w:r>
      <w:r w:rsidR="00091DCD">
        <w:rPr>
          <w:color w:val="212121"/>
        </w:rPr>
        <w:t xml:space="preserve"> п</w:t>
      </w:r>
      <w:r w:rsidR="009134E7">
        <w:rPr>
          <w:color w:val="212121"/>
          <w:lang w:val="sr-Latn-CS"/>
        </w:rPr>
        <w:t>ријав</w:t>
      </w:r>
      <w:r w:rsidR="009134E7">
        <w:rPr>
          <w:color w:val="212121"/>
        </w:rPr>
        <w:t>у</w:t>
      </w:r>
      <w:r w:rsidR="00E13929" w:rsidRPr="000A4ECA">
        <w:rPr>
          <w:color w:val="212121"/>
          <w:lang w:val="sr-Latn-CS"/>
        </w:rPr>
        <w:t xml:space="preserve"> на конкурс (формулар) </w:t>
      </w:r>
      <w:r w:rsidR="00E13929" w:rsidRPr="000A4ECA">
        <w:rPr>
          <w:color w:val="212121"/>
        </w:rPr>
        <w:t>преузима се са сајта</w:t>
      </w:r>
      <w:r w:rsidR="00A24153">
        <w:rPr>
          <w:color w:val="212121"/>
        </w:rPr>
        <w:t>;</w:t>
      </w:r>
    </w:p>
    <w:p w:rsidR="00E13929" w:rsidRPr="00465A9A" w:rsidRDefault="00E13929" w:rsidP="00465A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p>
    <w:p w:rsidR="00E13929" w:rsidRPr="004E09CC" w:rsidRDefault="00E13929" w:rsidP="004E09CC">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r w:rsidRPr="004E09CC">
        <w:rPr>
          <w:color w:val="212121"/>
          <w:lang w:val="sr-Latn-CS"/>
        </w:rPr>
        <w:t xml:space="preserve">Доказ о уплати </w:t>
      </w:r>
      <w:r w:rsidR="00A24153" w:rsidRPr="004E09CC">
        <w:rPr>
          <w:color w:val="212121"/>
        </w:rPr>
        <w:t xml:space="preserve">накнаде </w:t>
      </w:r>
      <w:r w:rsidRPr="004E09CC">
        <w:rPr>
          <w:color w:val="212121"/>
          <w:lang w:val="sr-Latn-CS"/>
        </w:rPr>
        <w:t xml:space="preserve">за </w:t>
      </w:r>
      <w:r w:rsidR="00A24153" w:rsidRPr="004E09CC">
        <w:rPr>
          <w:color w:val="212121"/>
        </w:rPr>
        <w:t>трошкове пријаве на конкурс</w:t>
      </w:r>
    </w:p>
    <w:p w:rsidR="00E13929" w:rsidRDefault="001E4F28" w:rsidP="00E40F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lang w:val="sr-Latn-CS"/>
        </w:rPr>
      </w:pPr>
      <w:r>
        <w:rPr>
          <w:color w:val="212121"/>
        </w:rPr>
        <w:t xml:space="preserve">            </w:t>
      </w:r>
      <w:r w:rsidR="00E13929">
        <w:rPr>
          <w:color w:val="212121"/>
          <w:lang w:val="sr-Latn-CS"/>
        </w:rPr>
        <w:t>Цена пријаве на конкурс: 5.000 динара</w:t>
      </w:r>
    </w:p>
    <w:p w:rsidR="00A24153" w:rsidRPr="00A24153" w:rsidRDefault="001E4F28" w:rsidP="00E40F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r>
        <w:rPr>
          <w:color w:val="212121"/>
        </w:rPr>
        <w:t xml:space="preserve">            </w:t>
      </w:r>
      <w:r w:rsidR="00E13929">
        <w:rPr>
          <w:color w:val="212121"/>
          <w:lang w:val="sr-Latn-CS"/>
        </w:rPr>
        <w:t>Жиро рачун: 840-1838666-3</w:t>
      </w:r>
      <w:r w:rsidR="00E40F42">
        <w:rPr>
          <w:color w:val="212121"/>
          <w:lang w:val="sr-Latn-CS"/>
        </w:rPr>
        <w:t xml:space="preserve">5, Модел: 97, Позив на број: 82 </w:t>
      </w:r>
      <w:r w:rsidR="00E13929">
        <w:rPr>
          <w:color w:val="212121"/>
          <w:lang w:val="sr-Latn-CS"/>
        </w:rPr>
        <w:t>070</w:t>
      </w:r>
    </w:p>
    <w:p w:rsidR="00E13929" w:rsidRDefault="00E13929" w:rsidP="00E40F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p>
    <w:p w:rsidR="00E13929" w:rsidRPr="00A24153" w:rsidRDefault="00E13929" w:rsidP="004E09CC">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4153">
        <w:t>Фотокопију /очитану личну карту</w:t>
      </w:r>
      <w:r w:rsidR="00A24153">
        <w:t>;</w:t>
      </w:r>
    </w:p>
    <w:p w:rsidR="00E13929" w:rsidRDefault="00E13929" w:rsidP="00E40F4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r>
        <w:rPr>
          <w:color w:val="212121"/>
        </w:rPr>
        <w:t xml:space="preserve"> </w:t>
      </w:r>
    </w:p>
    <w:p w:rsidR="00465A9A" w:rsidRPr="00D35AF6" w:rsidRDefault="00A24153" w:rsidP="004E09CC">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r w:rsidRPr="00D35AF6">
        <w:rPr>
          <w:color w:val="212121"/>
        </w:rPr>
        <w:t xml:space="preserve">Кандидат даје изјаву којом овашћује Факултет и Универзитет да лични подаци које је дао могу да буду нети у електронску базу података, те да се типодаци могу користити за потребе генерисања потребних статистичких података, достављања тражених података Министарству просвете, науке и технолошког развоја без података о личности, као и да неће бити доступни неовлашћеним лицима. </w:t>
      </w:r>
    </w:p>
    <w:p w:rsidR="00465A9A" w:rsidRPr="004810AF" w:rsidRDefault="00465A9A" w:rsidP="004E09CC">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r>
        <w:rPr>
          <w:color w:val="212121"/>
        </w:rPr>
        <w:lastRenderedPageBreak/>
        <w:t xml:space="preserve">Кадидати који су претходни степен студија завршили </w:t>
      </w:r>
      <w:r w:rsidR="00A24153">
        <w:rPr>
          <w:color w:val="212121"/>
        </w:rPr>
        <w:t xml:space="preserve">пре школске 2017/18. </w:t>
      </w:r>
      <w:proofErr w:type="gramStart"/>
      <w:r w:rsidR="00A24153">
        <w:rPr>
          <w:color w:val="212121"/>
        </w:rPr>
        <w:t>године</w:t>
      </w:r>
      <w:proofErr w:type="gramEnd"/>
      <w:r w:rsidR="00A24153">
        <w:rPr>
          <w:color w:val="212121"/>
        </w:rPr>
        <w:t xml:space="preserve"> приликом пријаве достављају и потписану изјаву да нису били уписани на прву годину у буџетском статусу на степену студија за који конкуришу.</w:t>
      </w:r>
    </w:p>
    <w:p w:rsidR="00E13929" w:rsidRDefault="00E13929" w:rsidP="00E40F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p>
    <w:p w:rsidR="00E13929" w:rsidRPr="00A24153" w:rsidRDefault="00E13929" w:rsidP="00E40F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r>
        <w:rPr>
          <w:color w:val="212121"/>
        </w:rPr>
        <w:t>.</w:t>
      </w:r>
    </w:p>
    <w:p w:rsidR="00E13929" w:rsidRDefault="00F159B6" w:rsidP="00E40F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r>
        <w:rPr>
          <w:color w:val="212121"/>
        </w:rPr>
        <w:tab/>
      </w:r>
      <w:r w:rsidR="00E13929">
        <w:rPr>
          <w:color w:val="212121"/>
        </w:rPr>
        <w:t xml:space="preserve">Све детаљније информације у вези подношења пријава, информација о студијским програмима и потребном литературом за пријемни, распореда пријемних испита/разговора, биће </w:t>
      </w:r>
      <w:r w:rsidR="000423D2">
        <w:rPr>
          <w:color w:val="212121"/>
        </w:rPr>
        <w:t xml:space="preserve">благовремено </w:t>
      </w:r>
      <w:r w:rsidR="00E13929">
        <w:rPr>
          <w:color w:val="212121"/>
        </w:rPr>
        <w:t xml:space="preserve">објављене на сајту факултета, страница за мастер академске </w:t>
      </w:r>
      <w:proofErr w:type="gramStart"/>
      <w:r w:rsidR="00E13929">
        <w:rPr>
          <w:color w:val="212121"/>
        </w:rPr>
        <w:t xml:space="preserve">студије  </w:t>
      </w:r>
      <w:proofErr w:type="gramEnd"/>
      <w:r w:rsidR="006F1462">
        <w:fldChar w:fldCharType="begin"/>
      </w:r>
      <w:r w:rsidR="00685C7F">
        <w:instrText>HYPERLINK "http://www.fpn.bg.ac.rs/master"</w:instrText>
      </w:r>
      <w:r w:rsidR="006F1462">
        <w:fldChar w:fldCharType="separate"/>
      </w:r>
      <w:r w:rsidR="00E13929">
        <w:rPr>
          <w:rStyle w:val="Hyperlink"/>
        </w:rPr>
        <w:t>http://www.fpn.bg.ac.rs/master</w:t>
      </w:r>
      <w:r w:rsidR="006F1462">
        <w:fldChar w:fldCharType="end"/>
      </w:r>
    </w:p>
    <w:p w:rsidR="00E13929" w:rsidRDefault="00E13929" w:rsidP="00E139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p>
    <w:p w:rsidR="00E13929" w:rsidRPr="00F159B6" w:rsidRDefault="00F159B6" w:rsidP="00F159B6">
      <w:pPr>
        <w:shd w:val="clear" w:color="auto" w:fill="BFBFBF" w:themeFill="background1" w:themeFillShade="B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212121"/>
        </w:rPr>
      </w:pPr>
      <w:r>
        <w:rPr>
          <w:b/>
          <w:color w:val="212121"/>
        </w:rPr>
        <w:t>ПОТРЕБНА ДОКУМЕНТА ЗА УПИС</w:t>
      </w:r>
    </w:p>
    <w:p w:rsidR="00E13929" w:rsidRDefault="00E13929" w:rsidP="00E139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212121"/>
        </w:rPr>
      </w:pPr>
    </w:p>
    <w:p w:rsidR="00E13929" w:rsidRDefault="00E13929" w:rsidP="00E139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Кандидати који стекну право на упис подносе:</w:t>
      </w:r>
    </w:p>
    <w:p w:rsidR="000A4ECA" w:rsidRDefault="000A4ECA" w:rsidP="00E139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0A4ECA" w:rsidRPr="003952C5" w:rsidRDefault="000A4ECA" w:rsidP="000A4ECA">
      <w:pPr>
        <w:pStyle w:val="ListParagraph"/>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r w:rsidRPr="000A4ECA">
        <w:rPr>
          <w:b/>
        </w:rPr>
        <w:t xml:space="preserve">обавезно оверене </w:t>
      </w:r>
      <w:r w:rsidRPr="000A4ECA">
        <w:rPr>
          <w:b/>
          <w:color w:val="212121"/>
        </w:rPr>
        <w:t xml:space="preserve">фотокопије </w:t>
      </w:r>
      <w:r w:rsidRPr="000A4ECA">
        <w:rPr>
          <w:color w:val="212121"/>
          <w:lang w:val="sr-Latn-CS"/>
        </w:rPr>
        <w:t>дипломе</w:t>
      </w:r>
      <w:r w:rsidRPr="000A4ECA">
        <w:rPr>
          <w:color w:val="212121"/>
        </w:rPr>
        <w:t xml:space="preserve"> или уверења</w:t>
      </w:r>
      <w:r w:rsidRPr="000A4ECA">
        <w:rPr>
          <w:color w:val="212121"/>
          <w:lang w:val="sr-Latn-CS"/>
        </w:rPr>
        <w:t xml:space="preserve"> или нострификована диплома основних студија</w:t>
      </w:r>
      <w:r w:rsidRPr="000A4ECA">
        <w:rPr>
          <w:color w:val="212121"/>
        </w:rPr>
        <w:t xml:space="preserve"> и </w:t>
      </w:r>
      <w:r w:rsidR="001E4F28" w:rsidRPr="001E4F28">
        <w:rPr>
          <w:b/>
          <w:color w:val="212121"/>
        </w:rPr>
        <w:t>оверена</w:t>
      </w:r>
      <w:r w:rsidR="001E4F28">
        <w:rPr>
          <w:color w:val="212121"/>
        </w:rPr>
        <w:t xml:space="preserve"> </w:t>
      </w:r>
      <w:r w:rsidRPr="000A4ECA">
        <w:rPr>
          <w:color w:val="212121"/>
        </w:rPr>
        <w:t>фотокопи</w:t>
      </w:r>
      <w:r w:rsidR="003952C5">
        <w:rPr>
          <w:color w:val="212121"/>
        </w:rPr>
        <w:t>ја уверења о положеним испитима</w:t>
      </w:r>
    </w:p>
    <w:p w:rsidR="003952C5" w:rsidRPr="003952C5" w:rsidRDefault="003952C5" w:rsidP="003952C5">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p>
    <w:p w:rsidR="003952C5" w:rsidRPr="003952C5" w:rsidRDefault="003952C5" w:rsidP="000A4ECA">
      <w:pPr>
        <w:pStyle w:val="ListParagraph"/>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r w:rsidRPr="003952C5">
        <w:t>извод из матичне књиге рођених</w:t>
      </w:r>
    </w:p>
    <w:p w:rsidR="00E13929" w:rsidRPr="00F4364F" w:rsidRDefault="00E13929" w:rsidP="00E139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E13929" w:rsidRDefault="00E13929" w:rsidP="00E13929">
      <w:pPr>
        <w:pStyle w:val="ListParagraph"/>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попуњен</w:t>
      </w:r>
      <w:r w:rsidR="000A4ECA">
        <w:t>а два обрасца</w:t>
      </w:r>
      <w:r>
        <w:t xml:space="preserve"> ШВ-20, </w:t>
      </w:r>
    </w:p>
    <w:p w:rsidR="00E13929" w:rsidRDefault="00E13929" w:rsidP="00E139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E13929" w:rsidRDefault="00E13929" w:rsidP="00E13929">
      <w:pPr>
        <w:pStyle w:val="ListParagraph"/>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попуњен индекс прве две странице (факултет обезбеђује индексе),</w:t>
      </w:r>
    </w:p>
    <w:p w:rsidR="00E13929" w:rsidRDefault="00E13929" w:rsidP="00E139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E13929" w:rsidRDefault="00E13929" w:rsidP="00E13929">
      <w:pPr>
        <w:pStyle w:val="ListParagraph"/>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две фотографије формата 4,5х3,5 сm, </w:t>
      </w:r>
    </w:p>
    <w:p w:rsidR="00E13929" w:rsidRDefault="00E13929" w:rsidP="00E139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E13929" w:rsidRDefault="00E13929" w:rsidP="00E13929">
      <w:pPr>
        <w:pStyle w:val="ListParagraph"/>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доказ о уплати школарине за самофинансирајуће студенте</w:t>
      </w:r>
      <w:r w:rsidR="001E4F28">
        <w:t xml:space="preserve"> (</w:t>
      </w:r>
      <w:r w:rsidR="00F4364F">
        <w:t xml:space="preserve">приликом уписа   уплаћена  </w:t>
      </w:r>
      <w:r>
        <w:t xml:space="preserve"> пр</w:t>
      </w:r>
      <w:r w:rsidR="00E40F42">
        <w:t>ва рата школарине у износу од 31</w:t>
      </w:r>
      <w:r>
        <w:t>.000,00  динара)</w:t>
      </w:r>
    </w:p>
    <w:p w:rsidR="00E13929" w:rsidRDefault="00E13929" w:rsidP="00E139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E13929" w:rsidRDefault="00E13929" w:rsidP="00E13929">
      <w:pPr>
        <w:pStyle w:val="ListParagraph"/>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val="sr-Latn-CS"/>
        </w:rPr>
      </w:pPr>
      <w:r>
        <w:rPr>
          <w:color w:val="212121"/>
        </w:rPr>
        <w:t>доказ о уплати у</w:t>
      </w:r>
      <w:r>
        <w:rPr>
          <w:color w:val="212121"/>
          <w:lang w:val="sr-Latn-CS"/>
        </w:rPr>
        <w:t>писни</w:t>
      </w:r>
      <w:r>
        <w:rPr>
          <w:color w:val="212121"/>
        </w:rPr>
        <w:t>х</w:t>
      </w:r>
      <w:r>
        <w:rPr>
          <w:color w:val="212121"/>
          <w:lang w:val="sr-Latn-CS"/>
        </w:rPr>
        <w:t xml:space="preserve"> трошков</w:t>
      </w:r>
      <w:r>
        <w:rPr>
          <w:color w:val="212121"/>
        </w:rPr>
        <w:t>а у</w:t>
      </w:r>
      <w:r>
        <w:rPr>
          <w:color w:val="212121"/>
          <w:lang w:val="sr-Latn-CS"/>
        </w:rPr>
        <w:t xml:space="preserve"> износ</w:t>
      </w:r>
      <w:r>
        <w:rPr>
          <w:color w:val="212121"/>
        </w:rPr>
        <w:t>у</w:t>
      </w:r>
      <w:r>
        <w:rPr>
          <w:color w:val="212121"/>
          <w:lang w:val="sr-Latn-CS"/>
        </w:rPr>
        <w:t xml:space="preserve"> 5.000,00 динара и надокнада за Центар за развој каријере Унивезитета у Београду 100,00 динара)</w:t>
      </w:r>
    </w:p>
    <w:p w:rsidR="00E13929" w:rsidRDefault="00E13929" w:rsidP="00E139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E13929" w:rsidRDefault="00F159B6" w:rsidP="00E139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proofErr w:type="gramStart"/>
      <w:r w:rsidR="00E13929">
        <w:t xml:space="preserve">За кандидате који су претходни ниво образовања стекли у иностранству, неопходно је приликом уписа поднети и </w:t>
      </w:r>
      <w:r w:rsidR="00E13929">
        <w:rPr>
          <w:b/>
        </w:rPr>
        <w:t>решење ректора о признавању стране високошколске исправе</w:t>
      </w:r>
      <w:r w:rsidR="00E13929">
        <w:t>.</w:t>
      </w:r>
      <w:proofErr w:type="gramEnd"/>
      <w:r w:rsidR="00E13929">
        <w:t xml:space="preserve"> </w:t>
      </w:r>
      <w:proofErr w:type="gramStart"/>
      <w:r w:rsidR="00E13929">
        <w:t>Кандидат који је стекао право уписа, а не упише се у за то предвиђеном року, губи право на упис и уместо њега ће се уписати следећи кандидат према утврђеном редоследу на основу коначне ранг листе.</w:t>
      </w:r>
      <w:proofErr w:type="gramEnd"/>
      <w:r w:rsidR="00E13929">
        <w:t xml:space="preserve"> </w:t>
      </w:r>
    </w:p>
    <w:p w:rsidR="0062043E" w:rsidRPr="0062043E" w:rsidRDefault="0062043E" w:rsidP="00E139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rPr>
      </w:pPr>
      <w:r>
        <w:tab/>
      </w:r>
      <w:proofErr w:type="gramStart"/>
      <w:r w:rsidRPr="0062043E">
        <w:rPr>
          <w:b/>
          <w:i/>
        </w:rPr>
        <w:t>Факултет з</w:t>
      </w:r>
      <w:r w:rsidR="006B615A">
        <w:rPr>
          <w:b/>
          <w:i/>
        </w:rPr>
        <w:t>адржава право да у школској 2018/19</w:t>
      </w:r>
      <w:r w:rsidRPr="0062043E">
        <w:rPr>
          <w:b/>
          <w:i/>
        </w:rPr>
        <w:t>.</w:t>
      </w:r>
      <w:proofErr w:type="gramEnd"/>
      <w:r w:rsidRPr="0062043E">
        <w:rPr>
          <w:b/>
          <w:i/>
        </w:rPr>
        <w:t xml:space="preserve"> </w:t>
      </w:r>
      <w:proofErr w:type="gramStart"/>
      <w:r w:rsidRPr="0062043E">
        <w:rPr>
          <w:b/>
          <w:i/>
        </w:rPr>
        <w:t>години</w:t>
      </w:r>
      <w:proofErr w:type="gramEnd"/>
      <w:r w:rsidRPr="0062043E">
        <w:rPr>
          <w:b/>
          <w:i/>
        </w:rPr>
        <w:t xml:space="preserve"> не покрене извођење наставе на студијском програму, уколико се на конкурс за упис у прву годину студија не пријави довољан број кандидата.</w:t>
      </w:r>
    </w:p>
    <w:p w:rsidR="00E13929" w:rsidRDefault="00F159B6" w:rsidP="00E139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proofErr w:type="gramStart"/>
      <w:r w:rsidR="00E13929">
        <w:t>Све евентуалне исправке, измене и допуне Конкурса биће објављене на интернет страници Факултета политичких наука.</w:t>
      </w:r>
      <w:proofErr w:type="gramEnd"/>
    </w:p>
    <w:p w:rsidR="00A24153" w:rsidRDefault="00A24153" w:rsidP="00E139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F4705" w:rsidRDefault="00DF4705" w:rsidP="00A241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DF4705" w:rsidRDefault="00DF4705" w:rsidP="00A241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DF4705" w:rsidRDefault="00DF4705" w:rsidP="00A241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DF4705" w:rsidRDefault="00DF4705" w:rsidP="00A241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A24153" w:rsidRDefault="00DF6802" w:rsidP="00DF6802">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lastRenderedPageBreak/>
        <w:t xml:space="preserve">         </w:t>
      </w:r>
      <w:r w:rsidR="00A24153" w:rsidRPr="00A24153">
        <w:rPr>
          <w:b/>
        </w:rPr>
        <w:t>КАЛЕНДАР ПРИЈАВЕ И УПИС</w:t>
      </w:r>
      <w:r w:rsidR="00164412">
        <w:rPr>
          <w:b/>
        </w:rPr>
        <w:t>A</w:t>
      </w:r>
      <w:r w:rsidR="00A24153" w:rsidRPr="00A24153">
        <w:rPr>
          <w:b/>
        </w:rPr>
        <w:t xml:space="preserve"> НА МАСТЕР АКАДЕМСКЕ СТУДИЈЕ</w:t>
      </w:r>
    </w:p>
    <w:p w:rsidR="00DF6802" w:rsidRDefault="00DF6802" w:rsidP="00A241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DF6802" w:rsidRPr="00DF6802" w:rsidRDefault="00DF6802" w:rsidP="00DF6802">
      <w:pPr>
        <w:pStyle w:val="ListParagraph"/>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lang w:val="sr-Latn-CS"/>
        </w:rPr>
      </w:pPr>
      <w:r w:rsidRPr="00DF6802">
        <w:rPr>
          <w:color w:val="212121"/>
          <w:lang w:val="sr-Latn-CS"/>
        </w:rPr>
        <w:t>Пријава на конкурс</w:t>
      </w:r>
      <w:r w:rsidRPr="00DF6802">
        <w:rPr>
          <w:color w:val="212121"/>
        </w:rPr>
        <w:t xml:space="preserve"> ће се обавити у периоду од 17.09 - 28.09.2018.</w:t>
      </w:r>
      <w:r w:rsidRPr="00DF6802">
        <w:rPr>
          <w:color w:val="212121"/>
          <w:lang w:val="sr-Latn-CS"/>
        </w:rPr>
        <w:t>године</w:t>
      </w:r>
    </w:p>
    <w:p w:rsidR="00DF6802" w:rsidRPr="00A24153" w:rsidRDefault="00DF6802" w:rsidP="00DF68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r>
        <w:rPr>
          <w:color w:val="212121"/>
        </w:rPr>
        <w:t>(С</w:t>
      </w:r>
      <w:r>
        <w:rPr>
          <w:color w:val="212121"/>
          <w:lang w:val="sr-Latn-CS"/>
        </w:rPr>
        <w:t xml:space="preserve">ваког радног дана од </w:t>
      </w:r>
      <w:r>
        <w:rPr>
          <w:color w:val="212121"/>
        </w:rPr>
        <w:t>12</w:t>
      </w:r>
      <w:r>
        <w:rPr>
          <w:color w:val="212121"/>
          <w:lang w:val="sr-Latn-CS"/>
        </w:rPr>
        <w:t>:</w:t>
      </w:r>
      <w:r>
        <w:rPr>
          <w:color w:val="212121"/>
        </w:rPr>
        <w:t>0</w:t>
      </w:r>
      <w:r>
        <w:rPr>
          <w:color w:val="212121"/>
          <w:lang w:val="sr-Latn-CS"/>
        </w:rPr>
        <w:t>0 - 15:</w:t>
      </w:r>
      <w:r>
        <w:rPr>
          <w:color w:val="212121"/>
        </w:rPr>
        <w:t>0</w:t>
      </w:r>
      <w:r>
        <w:rPr>
          <w:color w:val="212121"/>
          <w:lang w:val="sr-Latn-CS"/>
        </w:rPr>
        <w:t>0 часова</w:t>
      </w:r>
      <w:r>
        <w:rPr>
          <w:color w:val="212121"/>
        </w:rPr>
        <w:t xml:space="preserve"> у канцеларији за мастер студије (први спрат канц бр. 21)</w:t>
      </w:r>
    </w:p>
    <w:p w:rsidR="00E13929" w:rsidRPr="00DF6802" w:rsidRDefault="00E13929" w:rsidP="00A241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A24153" w:rsidRPr="00DF4705" w:rsidRDefault="00DF6802" w:rsidP="00DF4705">
      <w:pPr>
        <w:pStyle w:val="ListParagraph"/>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r>
        <w:rPr>
          <w:color w:val="212121"/>
        </w:rPr>
        <w:t>Л</w:t>
      </w:r>
      <w:r w:rsidR="00DF4705" w:rsidRPr="00DF4705">
        <w:rPr>
          <w:color w:val="212121"/>
        </w:rPr>
        <w:t>исте пријављених кандидата са подацима о просечној оцени са претходног нивоа студирања</w:t>
      </w:r>
      <w:r>
        <w:rPr>
          <w:color w:val="212121"/>
        </w:rPr>
        <w:t xml:space="preserve"> биће објављене 01.10.2018</w:t>
      </w:r>
      <w:r w:rsidR="000423D2">
        <w:rPr>
          <w:color w:val="212121"/>
        </w:rPr>
        <w:t>. године</w:t>
      </w:r>
    </w:p>
    <w:p w:rsidR="00A24153" w:rsidRDefault="00A24153" w:rsidP="00A241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lang w:val="sr-Latn-CS"/>
        </w:rPr>
      </w:pPr>
    </w:p>
    <w:p w:rsidR="00A24153" w:rsidRPr="00DF4705" w:rsidRDefault="00A24153" w:rsidP="00DF4705">
      <w:pPr>
        <w:pStyle w:val="ListParagraph"/>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r w:rsidRPr="00DF4705">
        <w:rPr>
          <w:color w:val="212121"/>
          <w:lang w:val="sr-Latn-CS"/>
        </w:rPr>
        <w:t xml:space="preserve">Пријемни писмени и / или усмени испит ће се обавити у периоду од </w:t>
      </w:r>
      <w:r w:rsidRPr="00DF4705">
        <w:rPr>
          <w:color w:val="212121"/>
        </w:rPr>
        <w:t xml:space="preserve">02.10 – 03.10.2018. </w:t>
      </w:r>
      <w:r w:rsidR="000423D2">
        <w:rPr>
          <w:color w:val="212121"/>
        </w:rPr>
        <w:t>године</w:t>
      </w:r>
    </w:p>
    <w:p w:rsidR="00A24153" w:rsidRDefault="00A24153" w:rsidP="00A241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p>
    <w:p w:rsidR="00A24153" w:rsidRPr="00DF4705" w:rsidRDefault="00A24153" w:rsidP="00DF4705">
      <w:pPr>
        <w:pStyle w:val="ListParagraph"/>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r w:rsidRPr="00DF4705">
        <w:rPr>
          <w:color w:val="212121"/>
          <w:lang w:val="sr-Latn-CS"/>
        </w:rPr>
        <w:t>Прелимининарне ранг листе</w:t>
      </w:r>
      <w:r w:rsidRPr="00DF4705">
        <w:rPr>
          <w:color w:val="212121"/>
        </w:rPr>
        <w:t xml:space="preserve"> биће објављене</w:t>
      </w:r>
      <w:r w:rsidRPr="00DF4705">
        <w:rPr>
          <w:color w:val="212121"/>
          <w:lang w:val="sr-Latn-CS"/>
        </w:rPr>
        <w:t xml:space="preserve"> </w:t>
      </w:r>
      <w:r w:rsidRPr="00DF4705">
        <w:rPr>
          <w:color w:val="212121"/>
        </w:rPr>
        <w:t xml:space="preserve"> 05.10.2018.</w:t>
      </w:r>
      <w:r w:rsidR="000423D2">
        <w:rPr>
          <w:color w:val="212121"/>
        </w:rPr>
        <w:t xml:space="preserve"> године</w:t>
      </w:r>
    </w:p>
    <w:p w:rsidR="00A24153" w:rsidRDefault="00A24153" w:rsidP="00A241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p>
    <w:p w:rsidR="00A24153" w:rsidRPr="00DF4705" w:rsidRDefault="00A24153" w:rsidP="00DF4705">
      <w:pPr>
        <w:pStyle w:val="ListParagraph"/>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r w:rsidRPr="00DF4705">
        <w:rPr>
          <w:color w:val="212121"/>
          <w:lang w:val="sr-Latn-CS"/>
        </w:rPr>
        <w:t>Коначне ранг листе</w:t>
      </w:r>
      <w:r w:rsidRPr="00DF4705">
        <w:rPr>
          <w:color w:val="212121"/>
        </w:rPr>
        <w:t xml:space="preserve"> биће објављене  09.10.2018.</w:t>
      </w:r>
      <w:r w:rsidR="000423D2">
        <w:rPr>
          <w:color w:val="212121"/>
        </w:rPr>
        <w:t xml:space="preserve"> године</w:t>
      </w:r>
    </w:p>
    <w:p w:rsidR="00A24153" w:rsidRDefault="00A24153" w:rsidP="00A241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lang w:val="sr-Latn-CS"/>
        </w:rPr>
      </w:pPr>
    </w:p>
    <w:p w:rsidR="00A24153" w:rsidRPr="00DF4705" w:rsidRDefault="00A24153" w:rsidP="00DF4705">
      <w:pPr>
        <w:pStyle w:val="ListParagraph"/>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r w:rsidRPr="00DF4705">
        <w:rPr>
          <w:color w:val="212121"/>
          <w:lang w:val="sr-Latn-CS"/>
        </w:rPr>
        <w:t xml:space="preserve">Упис ће се обавити у периоду од </w:t>
      </w:r>
      <w:r w:rsidR="000423D2">
        <w:rPr>
          <w:color w:val="212121"/>
        </w:rPr>
        <w:t>10.10 – 11.10.2018. године</w:t>
      </w:r>
    </w:p>
    <w:p w:rsidR="00A24153" w:rsidRDefault="00A24153" w:rsidP="00A241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p>
    <w:p w:rsidR="00A24153" w:rsidRPr="00DF4705" w:rsidRDefault="00A24153" w:rsidP="00DF4705">
      <w:pPr>
        <w:pStyle w:val="ListParagraph"/>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r w:rsidRPr="00DF4705">
        <w:rPr>
          <w:color w:val="212121"/>
          <w:lang w:val="sr-Latn-CS"/>
        </w:rPr>
        <w:t xml:space="preserve">Почетак предавања: </w:t>
      </w:r>
      <w:r w:rsidRPr="00DF4705">
        <w:rPr>
          <w:color w:val="212121"/>
        </w:rPr>
        <w:t>од 15.10.2018.</w:t>
      </w:r>
      <w:r w:rsidR="000423D2">
        <w:rPr>
          <w:color w:val="212121"/>
        </w:rPr>
        <w:t xml:space="preserve"> године</w:t>
      </w:r>
    </w:p>
    <w:p w:rsidR="00A24153" w:rsidRDefault="00A24153" w:rsidP="00A241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p>
    <w:p w:rsidR="00A24153" w:rsidRDefault="00A24153" w:rsidP="00A241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lang w:val="sr-Latn-CS"/>
        </w:rPr>
      </w:pPr>
    </w:p>
    <w:sectPr w:rsidR="00A24153" w:rsidSect="00FC5C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3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85BE6"/>
    <w:multiLevelType w:val="hybridMultilevel"/>
    <w:tmpl w:val="9DF42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666B47"/>
    <w:multiLevelType w:val="hybridMultilevel"/>
    <w:tmpl w:val="958CC7D0"/>
    <w:lvl w:ilvl="0" w:tplc="95E8906E">
      <w:start w:val="4"/>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A62599E"/>
    <w:multiLevelType w:val="hybridMultilevel"/>
    <w:tmpl w:val="CDFCC80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D98136A"/>
    <w:multiLevelType w:val="hybridMultilevel"/>
    <w:tmpl w:val="F1EC7228"/>
    <w:lvl w:ilvl="0" w:tplc="0409000F">
      <w:start w:val="4"/>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F08300C"/>
    <w:multiLevelType w:val="hybridMultilevel"/>
    <w:tmpl w:val="3D00B0C8"/>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94C1A73"/>
    <w:multiLevelType w:val="hybridMultilevel"/>
    <w:tmpl w:val="D7C8CC72"/>
    <w:lvl w:ilvl="0" w:tplc="95E8906E">
      <w:start w:val="4"/>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95F7967"/>
    <w:multiLevelType w:val="hybridMultilevel"/>
    <w:tmpl w:val="3988864A"/>
    <w:lvl w:ilvl="0" w:tplc="95E8906E">
      <w:start w:val="4"/>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AEF7388"/>
    <w:multiLevelType w:val="hybridMultilevel"/>
    <w:tmpl w:val="D7707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382814"/>
    <w:multiLevelType w:val="hybridMultilevel"/>
    <w:tmpl w:val="8E5C08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8"/>
  </w:num>
  <w:num w:numId="9">
    <w:abstractNumId w:val="2"/>
  </w:num>
  <w:num w:numId="10">
    <w:abstractNumId w:val="7"/>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E13929"/>
    <w:rsid w:val="00023906"/>
    <w:rsid w:val="000423D2"/>
    <w:rsid w:val="00091DCD"/>
    <w:rsid w:val="000A4ECA"/>
    <w:rsid w:val="000A55EC"/>
    <w:rsid w:val="00164412"/>
    <w:rsid w:val="001B4937"/>
    <w:rsid w:val="001E4F28"/>
    <w:rsid w:val="002B230F"/>
    <w:rsid w:val="002C0CB6"/>
    <w:rsid w:val="002D65BE"/>
    <w:rsid w:val="003213F9"/>
    <w:rsid w:val="003952C5"/>
    <w:rsid w:val="003A7796"/>
    <w:rsid w:val="003E28D4"/>
    <w:rsid w:val="00444042"/>
    <w:rsid w:val="00465A9A"/>
    <w:rsid w:val="004810AF"/>
    <w:rsid w:val="00481C1E"/>
    <w:rsid w:val="00487F11"/>
    <w:rsid w:val="004A0971"/>
    <w:rsid w:val="004E09CC"/>
    <w:rsid w:val="0062043E"/>
    <w:rsid w:val="00685C7F"/>
    <w:rsid w:val="006B615A"/>
    <w:rsid w:val="006F1462"/>
    <w:rsid w:val="00724772"/>
    <w:rsid w:val="00774E5D"/>
    <w:rsid w:val="007B00FC"/>
    <w:rsid w:val="007C18E5"/>
    <w:rsid w:val="00810AEE"/>
    <w:rsid w:val="00817E8D"/>
    <w:rsid w:val="008515C0"/>
    <w:rsid w:val="00887454"/>
    <w:rsid w:val="0089138D"/>
    <w:rsid w:val="008A641C"/>
    <w:rsid w:val="009134E7"/>
    <w:rsid w:val="00945D8F"/>
    <w:rsid w:val="009F01EA"/>
    <w:rsid w:val="00A24153"/>
    <w:rsid w:val="00A80822"/>
    <w:rsid w:val="00A81DB7"/>
    <w:rsid w:val="00AC0D72"/>
    <w:rsid w:val="00B16569"/>
    <w:rsid w:val="00B30479"/>
    <w:rsid w:val="00BE4858"/>
    <w:rsid w:val="00CA5678"/>
    <w:rsid w:val="00CC7AEC"/>
    <w:rsid w:val="00CD7FBC"/>
    <w:rsid w:val="00D35AF6"/>
    <w:rsid w:val="00D730DD"/>
    <w:rsid w:val="00DF379E"/>
    <w:rsid w:val="00DF4705"/>
    <w:rsid w:val="00DF6802"/>
    <w:rsid w:val="00E13929"/>
    <w:rsid w:val="00E40F42"/>
    <w:rsid w:val="00E74CAA"/>
    <w:rsid w:val="00E929DE"/>
    <w:rsid w:val="00EF1195"/>
    <w:rsid w:val="00F14BAC"/>
    <w:rsid w:val="00F159B6"/>
    <w:rsid w:val="00F4364F"/>
    <w:rsid w:val="00F43CB3"/>
    <w:rsid w:val="00FC5C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9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3929"/>
    <w:rPr>
      <w:color w:val="0000FF"/>
      <w:u w:val="single"/>
    </w:rPr>
  </w:style>
  <w:style w:type="paragraph" w:styleId="HTMLPreformatted">
    <w:name w:val="HTML Preformatted"/>
    <w:basedOn w:val="Normal"/>
    <w:link w:val="HTMLPreformattedChar"/>
    <w:uiPriority w:val="99"/>
    <w:semiHidden/>
    <w:unhideWhenUsed/>
    <w:rsid w:val="00E1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E13929"/>
    <w:rPr>
      <w:rFonts w:ascii="Courier New" w:eastAsia="Times New Roman" w:hAnsi="Courier New" w:cs="Courier New"/>
      <w:sz w:val="20"/>
      <w:szCs w:val="20"/>
    </w:rPr>
  </w:style>
  <w:style w:type="paragraph" w:styleId="ListParagraph">
    <w:name w:val="List Paragraph"/>
    <w:basedOn w:val="Normal"/>
    <w:uiPriority w:val="34"/>
    <w:qFormat/>
    <w:rsid w:val="00E13929"/>
    <w:pPr>
      <w:ind w:left="720"/>
      <w:contextualSpacing/>
    </w:pPr>
  </w:style>
  <w:style w:type="paragraph" w:customStyle="1" w:styleId="Body">
    <w:name w:val="Body"/>
    <w:rsid w:val="00E13929"/>
    <w:pPr>
      <w:spacing w:after="0" w:line="240" w:lineRule="auto"/>
    </w:pPr>
    <w:rPr>
      <w:rFonts w:ascii="Helvetica" w:eastAsia="Arial Unicode MS" w:hAnsi="Arial Unicode MS" w:cs="Arial Unicode MS"/>
      <w:color w:val="000000"/>
      <w:sz w:val="24"/>
      <w:szCs w:val="24"/>
    </w:rPr>
  </w:style>
  <w:style w:type="table" w:styleId="TableGrid">
    <w:name w:val="Table Grid"/>
    <w:basedOn w:val="TableNormal"/>
    <w:rsid w:val="00E1392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13929"/>
    <w:rPr>
      <w:b/>
      <w:bCs/>
    </w:rPr>
  </w:style>
</w:styles>
</file>

<file path=word/webSettings.xml><?xml version="1.0" encoding="utf-8"?>
<w:webSettings xmlns:r="http://schemas.openxmlformats.org/officeDocument/2006/relationships" xmlns:w="http://schemas.openxmlformats.org/wordprocessingml/2006/main">
  <w:divs>
    <w:div w:id="427581579">
      <w:bodyDiv w:val="1"/>
      <w:marLeft w:val="0"/>
      <w:marRight w:val="0"/>
      <w:marTop w:val="0"/>
      <w:marBottom w:val="0"/>
      <w:divBdr>
        <w:top w:val="none" w:sz="0" w:space="0" w:color="auto"/>
        <w:left w:val="none" w:sz="0" w:space="0" w:color="auto"/>
        <w:bottom w:val="none" w:sz="0" w:space="0" w:color="auto"/>
        <w:right w:val="none" w:sz="0" w:space="0" w:color="auto"/>
      </w:divBdr>
    </w:div>
    <w:div w:id="1009216075">
      <w:bodyDiv w:val="1"/>
      <w:marLeft w:val="0"/>
      <w:marRight w:val="0"/>
      <w:marTop w:val="0"/>
      <w:marBottom w:val="0"/>
      <w:divBdr>
        <w:top w:val="none" w:sz="0" w:space="0" w:color="auto"/>
        <w:left w:val="none" w:sz="0" w:space="0" w:color="auto"/>
        <w:bottom w:val="none" w:sz="0" w:space="0" w:color="auto"/>
        <w:right w:val="none" w:sz="0" w:space="0" w:color="auto"/>
      </w:divBdr>
      <w:divsChild>
        <w:div w:id="1835879568">
          <w:marLeft w:val="0"/>
          <w:marRight w:val="0"/>
          <w:marTop w:val="0"/>
          <w:marBottom w:val="0"/>
          <w:divBdr>
            <w:top w:val="none" w:sz="0" w:space="0" w:color="auto"/>
            <w:left w:val="none" w:sz="0" w:space="0" w:color="auto"/>
            <w:bottom w:val="none" w:sz="0" w:space="0" w:color="auto"/>
            <w:right w:val="none" w:sz="0" w:space="0" w:color="auto"/>
          </w:divBdr>
          <w:divsChild>
            <w:div w:id="1002313219">
              <w:marLeft w:val="0"/>
              <w:marRight w:val="0"/>
              <w:marTop w:val="0"/>
              <w:marBottom w:val="0"/>
              <w:divBdr>
                <w:top w:val="none" w:sz="0" w:space="0" w:color="auto"/>
                <w:left w:val="none" w:sz="0" w:space="0" w:color="auto"/>
                <w:bottom w:val="none" w:sz="0" w:space="0" w:color="auto"/>
                <w:right w:val="none" w:sz="0" w:space="0" w:color="auto"/>
              </w:divBdr>
              <w:divsChild>
                <w:div w:id="602342999">
                  <w:marLeft w:val="0"/>
                  <w:marRight w:val="0"/>
                  <w:marTop w:val="0"/>
                  <w:marBottom w:val="0"/>
                  <w:divBdr>
                    <w:top w:val="none" w:sz="0" w:space="0" w:color="auto"/>
                    <w:left w:val="none" w:sz="0" w:space="0" w:color="auto"/>
                    <w:bottom w:val="none" w:sz="0" w:space="0" w:color="auto"/>
                    <w:right w:val="none" w:sz="0" w:space="0" w:color="auto"/>
                  </w:divBdr>
                  <w:divsChild>
                    <w:div w:id="17314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294425">
      <w:bodyDiv w:val="1"/>
      <w:marLeft w:val="0"/>
      <w:marRight w:val="0"/>
      <w:marTop w:val="0"/>
      <w:marBottom w:val="0"/>
      <w:divBdr>
        <w:top w:val="none" w:sz="0" w:space="0" w:color="auto"/>
        <w:left w:val="none" w:sz="0" w:space="0" w:color="auto"/>
        <w:bottom w:val="none" w:sz="0" w:space="0" w:color="auto"/>
        <w:right w:val="none" w:sz="0" w:space="0" w:color="auto"/>
      </w:divBdr>
      <w:divsChild>
        <w:div w:id="311450987">
          <w:marLeft w:val="0"/>
          <w:marRight w:val="0"/>
          <w:marTop w:val="0"/>
          <w:marBottom w:val="0"/>
          <w:divBdr>
            <w:top w:val="none" w:sz="0" w:space="0" w:color="auto"/>
            <w:left w:val="none" w:sz="0" w:space="0" w:color="auto"/>
            <w:bottom w:val="none" w:sz="0" w:space="0" w:color="auto"/>
            <w:right w:val="none" w:sz="0" w:space="0" w:color="auto"/>
          </w:divBdr>
          <w:divsChild>
            <w:div w:id="143157980">
              <w:marLeft w:val="0"/>
              <w:marRight w:val="0"/>
              <w:marTop w:val="0"/>
              <w:marBottom w:val="0"/>
              <w:divBdr>
                <w:top w:val="none" w:sz="0" w:space="0" w:color="auto"/>
                <w:left w:val="none" w:sz="0" w:space="0" w:color="auto"/>
                <w:bottom w:val="none" w:sz="0" w:space="0" w:color="auto"/>
                <w:right w:val="none" w:sz="0" w:space="0" w:color="auto"/>
              </w:divBdr>
              <w:divsChild>
                <w:div w:id="1962959142">
                  <w:marLeft w:val="0"/>
                  <w:marRight w:val="0"/>
                  <w:marTop w:val="0"/>
                  <w:marBottom w:val="0"/>
                  <w:divBdr>
                    <w:top w:val="none" w:sz="0" w:space="0" w:color="auto"/>
                    <w:left w:val="none" w:sz="0" w:space="0" w:color="auto"/>
                    <w:bottom w:val="none" w:sz="0" w:space="0" w:color="auto"/>
                    <w:right w:val="none" w:sz="0" w:space="0" w:color="auto"/>
                  </w:divBdr>
                  <w:divsChild>
                    <w:div w:id="164900814">
                      <w:marLeft w:val="0"/>
                      <w:marRight w:val="0"/>
                      <w:marTop w:val="0"/>
                      <w:marBottom w:val="0"/>
                      <w:divBdr>
                        <w:top w:val="none" w:sz="0" w:space="0" w:color="auto"/>
                        <w:left w:val="none" w:sz="0" w:space="0" w:color="auto"/>
                        <w:bottom w:val="none" w:sz="0" w:space="0" w:color="auto"/>
                        <w:right w:val="none" w:sz="0" w:space="0" w:color="auto"/>
                      </w:divBdr>
                      <w:divsChild>
                        <w:div w:id="353264297">
                          <w:marLeft w:val="0"/>
                          <w:marRight w:val="0"/>
                          <w:marTop w:val="0"/>
                          <w:marBottom w:val="0"/>
                          <w:divBdr>
                            <w:top w:val="none" w:sz="0" w:space="0" w:color="auto"/>
                            <w:left w:val="none" w:sz="0" w:space="0" w:color="auto"/>
                            <w:bottom w:val="none" w:sz="0" w:space="0" w:color="auto"/>
                            <w:right w:val="none" w:sz="0" w:space="0" w:color="auto"/>
                          </w:divBdr>
                          <w:divsChild>
                            <w:div w:id="22669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fpn.bg.ac.rs/node/77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pn.bg.ac.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76DB68-0446-4F56-93EF-F77F76A60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1770</TotalTime>
  <Pages>8</Pages>
  <Words>2242</Words>
  <Characters>12784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sladjana.radovanovic</dc:creator>
  <cp:keywords/>
  <dc:description/>
  <cp:lastModifiedBy>sladjana.radovanovic</cp:lastModifiedBy>
  <cp:revision>22</cp:revision>
  <cp:lastPrinted>2018-06-28T06:57:00Z</cp:lastPrinted>
  <dcterms:created xsi:type="dcterms:W3CDTF">2017-06-29T13:16:00Z</dcterms:created>
  <dcterms:modified xsi:type="dcterms:W3CDTF">2018-06-28T14:09:00Z</dcterms:modified>
</cp:coreProperties>
</file>