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8817" w:type="dxa"/>
        <w:jc w:val="left"/>
        <w:tblInd w:w="-39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849"/>
        <w:gridCol w:w="3261"/>
        <w:gridCol w:w="1276"/>
        <w:gridCol w:w="1277"/>
        <w:gridCol w:w="2154"/>
      </w:tblGrid>
      <w:tr>
        <w:trPr/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261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1656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јединица мере</w:t>
            </w:r>
          </w:p>
        </w:tc>
        <w:tc>
          <w:tcPr>
            <w:tcW w:w="1277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количина</w:t>
            </w:r>
          </w:p>
        </w:tc>
        <w:tc>
          <w:tcPr>
            <w:tcW w:w="2154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појединачна цена часа без пдв-а</w:t>
            </w:r>
          </w:p>
        </w:tc>
      </w:tr>
      <w:tr>
        <w:trPr/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1.</w:t>
            </w:r>
          </w:p>
        </w:tc>
        <w:tc>
          <w:tcPr>
            <w:tcW w:w="32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sr-CS"/>
              </w:rPr>
              <w:t>обављање послова снимањa и монтажe студентских, новинарских радио прилога; обрада прилога и монтажа студентских радио емисија; дистрибуција, односно емитовање студентских радио емисија; израда и дизајн радио џинглова, шпица, тонских завесица и осталих радио форми;  технича подршка при обуци студената за тонску, компјутерску и монтажу радио прилога у 2015. години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час</w:t>
            </w:r>
          </w:p>
        </w:tc>
        <w:tc>
          <w:tcPr>
            <w:tcW w:w="1277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по потреби</w:t>
            </w:r>
          </w:p>
        </w:tc>
        <w:tc>
          <w:tcPr>
            <w:tcW w:w="2154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Посао ће се обављати у згради и  Факултета политичких наука у току 2018. године.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Време одазива на позив за обављање посла:__________________________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Рок за плаћање (не дуже од 45 дана):_________________________________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Факултету је потребно једно лице за обављање ових послова.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LibreOffice/5.3.5.2$Linux_X86_64 LibreOffice_project/30m0$Build-2</Application>
  <Pages>1</Pages>
  <Words>117</Words>
  <Characters>937</Characters>
  <CharactersWithSpaces>1139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2017-02-27T14:17:00Z</cp:lastPrinted>
  <dcterms:modified xsi:type="dcterms:W3CDTF">2018-01-11T10:24:37Z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